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2E8E" w14:textId="77777777" w:rsidR="0001674E" w:rsidRDefault="00606EFA" w:rsidP="0001674E">
      <w:pPr>
        <w:spacing w:before="73" w:line="256" w:lineRule="auto"/>
        <w:ind w:left="350" w:right="270"/>
        <w:rPr>
          <w:rFonts w:ascii="Arial"/>
          <w:i/>
          <w:spacing w:val="40"/>
          <w:sz w:val="20"/>
        </w:rPr>
      </w:pPr>
      <w:bookmarkStart w:id="0" w:name="Travis_Creek,_Kalamazoo_County,_MI"/>
      <w:bookmarkEnd w:id="0"/>
      <w:r>
        <w:rPr>
          <w:rFonts w:ascii="Arial"/>
          <w:i/>
          <w:sz w:val="20"/>
        </w:rPr>
        <w:t>Michigan Department of Natural Resources</w:t>
      </w:r>
    </w:p>
    <w:p w14:paraId="15CDCD2B" w14:textId="14402647" w:rsidR="00446BDA" w:rsidRDefault="00606EFA" w:rsidP="0001674E">
      <w:pPr>
        <w:spacing w:before="73" w:line="256" w:lineRule="auto"/>
        <w:ind w:left="350" w:right="270"/>
        <w:rPr>
          <w:rFonts w:ascii="Arial"/>
          <w:i/>
          <w:sz w:val="20"/>
        </w:rPr>
      </w:pPr>
      <w:r>
        <w:rPr>
          <w:rFonts w:ascii="Arial"/>
          <w:i/>
          <w:sz w:val="20"/>
        </w:rPr>
        <w:t>Status of</w:t>
      </w:r>
      <w:r>
        <w:rPr>
          <w:rFonts w:ascii="Arial"/>
          <w:i/>
          <w:spacing w:val="-7"/>
          <w:sz w:val="20"/>
        </w:rPr>
        <w:t xml:space="preserve"> </w:t>
      </w:r>
      <w:r>
        <w:rPr>
          <w:rFonts w:ascii="Arial"/>
          <w:i/>
          <w:sz w:val="20"/>
        </w:rPr>
        <w:t>the</w:t>
      </w:r>
      <w:r>
        <w:rPr>
          <w:rFonts w:ascii="Arial"/>
          <w:i/>
          <w:spacing w:val="-3"/>
          <w:sz w:val="20"/>
        </w:rPr>
        <w:t xml:space="preserve"> </w:t>
      </w:r>
      <w:r>
        <w:rPr>
          <w:rFonts w:ascii="Arial"/>
          <w:i/>
          <w:sz w:val="20"/>
        </w:rPr>
        <w:t>Fishery Resource</w:t>
      </w:r>
      <w:r>
        <w:rPr>
          <w:rFonts w:ascii="Arial"/>
          <w:i/>
          <w:spacing w:val="-6"/>
          <w:sz w:val="20"/>
        </w:rPr>
        <w:t xml:space="preserve"> </w:t>
      </w:r>
      <w:r>
        <w:rPr>
          <w:rFonts w:ascii="Arial"/>
          <w:i/>
          <w:sz w:val="20"/>
        </w:rPr>
        <w:t>Report 91-9,</w:t>
      </w:r>
      <w:r>
        <w:rPr>
          <w:rFonts w:ascii="Arial"/>
          <w:i/>
          <w:spacing w:val="-5"/>
          <w:sz w:val="20"/>
        </w:rPr>
        <w:t xml:space="preserve"> </w:t>
      </w:r>
      <w:r>
        <w:rPr>
          <w:rFonts w:ascii="Arial"/>
          <w:i/>
          <w:sz w:val="20"/>
        </w:rPr>
        <w:t>1991</w:t>
      </w:r>
    </w:p>
    <w:p w14:paraId="1344AB10" w14:textId="77777777" w:rsidR="00446BDA" w:rsidRDefault="00606EFA" w:rsidP="0001674E">
      <w:pPr>
        <w:spacing w:line="230" w:lineRule="exact"/>
        <w:ind w:left="350" w:right="270"/>
        <w:rPr>
          <w:rFonts w:ascii="Arial"/>
          <w:i/>
          <w:sz w:val="20"/>
        </w:rPr>
      </w:pPr>
      <w:r>
        <w:rPr>
          <w:rFonts w:ascii="Arial"/>
          <w:i/>
          <w:sz w:val="20"/>
        </w:rPr>
        <w:t>Renumbered</w:t>
      </w:r>
      <w:r>
        <w:rPr>
          <w:rFonts w:ascii="Arial"/>
          <w:i/>
          <w:spacing w:val="-3"/>
          <w:sz w:val="20"/>
        </w:rPr>
        <w:t xml:space="preserve"> </w:t>
      </w:r>
      <w:r>
        <w:rPr>
          <w:rFonts w:ascii="Arial"/>
          <w:i/>
          <w:sz w:val="20"/>
        </w:rPr>
        <w:t>in</w:t>
      </w:r>
      <w:r>
        <w:rPr>
          <w:rFonts w:ascii="Arial"/>
          <w:i/>
          <w:spacing w:val="-2"/>
          <w:sz w:val="20"/>
        </w:rPr>
        <w:t xml:space="preserve"> </w:t>
      </w:r>
      <w:r>
        <w:rPr>
          <w:rFonts w:ascii="Arial"/>
          <w:i/>
          <w:sz w:val="20"/>
        </w:rPr>
        <w:t>2024,</w:t>
      </w:r>
      <w:r>
        <w:rPr>
          <w:rFonts w:ascii="Arial"/>
          <w:i/>
          <w:spacing w:val="-2"/>
          <w:sz w:val="20"/>
        </w:rPr>
        <w:t xml:space="preserve"> </w:t>
      </w:r>
      <w:r>
        <w:rPr>
          <w:rFonts w:ascii="Arial"/>
          <w:i/>
          <w:sz w:val="20"/>
        </w:rPr>
        <w:t>Status</w:t>
      </w:r>
      <w:r>
        <w:rPr>
          <w:rFonts w:ascii="Arial"/>
          <w:i/>
          <w:spacing w:val="-2"/>
          <w:sz w:val="20"/>
        </w:rPr>
        <w:t xml:space="preserve"> </w:t>
      </w:r>
      <w:r>
        <w:rPr>
          <w:rFonts w:ascii="Arial"/>
          <w:i/>
          <w:sz w:val="20"/>
        </w:rPr>
        <w:t>of</w:t>
      </w:r>
      <w:r>
        <w:rPr>
          <w:rFonts w:ascii="Arial"/>
          <w:i/>
          <w:spacing w:val="-2"/>
          <w:sz w:val="20"/>
        </w:rPr>
        <w:t xml:space="preserve"> </w:t>
      </w:r>
      <w:r>
        <w:rPr>
          <w:rFonts w:ascii="Arial"/>
          <w:i/>
          <w:sz w:val="20"/>
        </w:rPr>
        <w:t>the</w:t>
      </w:r>
      <w:r>
        <w:rPr>
          <w:rFonts w:ascii="Arial"/>
          <w:i/>
          <w:spacing w:val="-2"/>
          <w:sz w:val="20"/>
        </w:rPr>
        <w:t xml:space="preserve"> </w:t>
      </w:r>
      <w:r>
        <w:rPr>
          <w:rFonts w:ascii="Arial"/>
          <w:i/>
          <w:sz w:val="20"/>
        </w:rPr>
        <w:t>Fishery</w:t>
      </w:r>
      <w:r>
        <w:rPr>
          <w:rFonts w:ascii="Arial"/>
          <w:i/>
          <w:spacing w:val="-2"/>
          <w:sz w:val="20"/>
        </w:rPr>
        <w:t xml:space="preserve"> </w:t>
      </w:r>
      <w:r>
        <w:rPr>
          <w:rFonts w:ascii="Arial"/>
          <w:i/>
          <w:sz w:val="20"/>
        </w:rPr>
        <w:t>Resource</w:t>
      </w:r>
      <w:r>
        <w:rPr>
          <w:rFonts w:ascii="Arial"/>
          <w:i/>
          <w:spacing w:val="-2"/>
          <w:sz w:val="20"/>
        </w:rPr>
        <w:t xml:space="preserve"> </w:t>
      </w:r>
      <w:r>
        <w:rPr>
          <w:rFonts w:ascii="Arial"/>
          <w:i/>
          <w:sz w:val="20"/>
        </w:rPr>
        <w:t>Report</w:t>
      </w:r>
      <w:r>
        <w:rPr>
          <w:rFonts w:ascii="Arial"/>
          <w:i/>
          <w:spacing w:val="-2"/>
          <w:sz w:val="20"/>
        </w:rPr>
        <w:t xml:space="preserve"> </w:t>
      </w:r>
      <w:r>
        <w:rPr>
          <w:rFonts w:ascii="Arial"/>
          <w:i/>
          <w:spacing w:val="-4"/>
          <w:sz w:val="20"/>
        </w:rPr>
        <w:t>0009</w:t>
      </w:r>
    </w:p>
    <w:p w14:paraId="4C634061" w14:textId="77777777" w:rsidR="00446BDA" w:rsidRDefault="00446BDA" w:rsidP="0001674E">
      <w:pPr>
        <w:pStyle w:val="BodyText"/>
        <w:spacing w:before="1"/>
        <w:ind w:right="270"/>
        <w:rPr>
          <w:rFonts w:ascii="Arial"/>
          <w:i/>
          <w:sz w:val="20"/>
        </w:rPr>
      </w:pPr>
    </w:p>
    <w:p w14:paraId="484CFE52" w14:textId="77777777" w:rsidR="0001674E" w:rsidRDefault="0001674E" w:rsidP="0001674E">
      <w:pPr>
        <w:pStyle w:val="BodyText"/>
        <w:spacing w:before="1"/>
        <w:ind w:right="270"/>
        <w:rPr>
          <w:rFonts w:ascii="Arial"/>
          <w:i/>
          <w:sz w:val="20"/>
        </w:rPr>
      </w:pPr>
    </w:p>
    <w:p w14:paraId="545C8E32" w14:textId="77777777" w:rsidR="00182C4F" w:rsidRDefault="00182C4F" w:rsidP="0001674E">
      <w:pPr>
        <w:pStyle w:val="BodyText"/>
        <w:spacing w:before="1"/>
        <w:ind w:right="270"/>
        <w:rPr>
          <w:rFonts w:ascii="Arial"/>
          <w:i/>
          <w:sz w:val="20"/>
        </w:rPr>
      </w:pPr>
    </w:p>
    <w:p w14:paraId="16A9B297" w14:textId="77777777" w:rsidR="00446BDA" w:rsidRDefault="00606EFA" w:rsidP="0001674E">
      <w:pPr>
        <w:pStyle w:val="Title"/>
        <w:ind w:right="270"/>
      </w:pPr>
      <w:r>
        <w:t>TRAVIS</w:t>
      </w:r>
      <w:r>
        <w:rPr>
          <w:spacing w:val="22"/>
        </w:rPr>
        <w:t xml:space="preserve"> </w:t>
      </w:r>
      <w:r>
        <w:rPr>
          <w:spacing w:val="-2"/>
        </w:rPr>
        <w:t>CREEK</w:t>
      </w:r>
    </w:p>
    <w:p w14:paraId="07350D2C" w14:textId="77777777" w:rsidR="00446BDA" w:rsidRDefault="00606EFA" w:rsidP="0001674E">
      <w:pPr>
        <w:spacing w:before="18"/>
        <w:ind w:right="270"/>
        <w:jc w:val="center"/>
        <w:rPr>
          <w:i/>
          <w:sz w:val="24"/>
        </w:rPr>
      </w:pPr>
      <w:r>
        <w:rPr>
          <w:i/>
          <w:sz w:val="24"/>
        </w:rPr>
        <w:t>Kalamazoo</w:t>
      </w:r>
      <w:r>
        <w:rPr>
          <w:i/>
          <w:spacing w:val="1"/>
          <w:sz w:val="24"/>
        </w:rPr>
        <w:t xml:space="preserve"> </w:t>
      </w:r>
      <w:r>
        <w:rPr>
          <w:i/>
          <w:sz w:val="24"/>
        </w:rPr>
        <w:t>County</w:t>
      </w:r>
      <w:r>
        <w:rPr>
          <w:i/>
          <w:spacing w:val="11"/>
          <w:sz w:val="24"/>
        </w:rPr>
        <w:t xml:space="preserve"> </w:t>
      </w:r>
      <w:r>
        <w:rPr>
          <w:i/>
          <w:sz w:val="24"/>
        </w:rPr>
        <w:t>(T1S,</w:t>
      </w:r>
      <w:r>
        <w:rPr>
          <w:i/>
          <w:spacing w:val="11"/>
          <w:sz w:val="24"/>
        </w:rPr>
        <w:t xml:space="preserve"> </w:t>
      </w:r>
      <w:r>
        <w:rPr>
          <w:i/>
          <w:sz w:val="24"/>
        </w:rPr>
        <w:t>R11W,</w:t>
      </w:r>
      <w:r>
        <w:rPr>
          <w:i/>
          <w:spacing w:val="13"/>
          <w:sz w:val="24"/>
        </w:rPr>
        <w:t xml:space="preserve"> </w:t>
      </w:r>
      <w:r>
        <w:rPr>
          <w:i/>
          <w:sz w:val="24"/>
        </w:rPr>
        <w:t>Sections</w:t>
      </w:r>
      <w:r>
        <w:rPr>
          <w:i/>
          <w:spacing w:val="10"/>
          <w:sz w:val="24"/>
        </w:rPr>
        <w:t xml:space="preserve"> </w:t>
      </w:r>
      <w:r>
        <w:rPr>
          <w:i/>
          <w:sz w:val="24"/>
        </w:rPr>
        <w:t xml:space="preserve">5, 8, and </w:t>
      </w:r>
      <w:r>
        <w:rPr>
          <w:i/>
          <w:spacing w:val="-5"/>
          <w:sz w:val="24"/>
        </w:rPr>
        <w:t>9)</w:t>
      </w:r>
    </w:p>
    <w:p w14:paraId="607CB4D1" w14:textId="77777777" w:rsidR="00182C4F" w:rsidRDefault="00606EFA" w:rsidP="0001674E">
      <w:pPr>
        <w:pStyle w:val="Heading1"/>
        <w:spacing w:before="234" w:line="444" w:lineRule="auto"/>
        <w:ind w:right="270"/>
      </w:pPr>
      <w:r>
        <w:t>Surveyed</w:t>
      </w:r>
      <w:r>
        <w:rPr>
          <w:spacing w:val="-13"/>
        </w:rPr>
        <w:t xml:space="preserve"> </w:t>
      </w:r>
      <w:r>
        <w:t>October</w:t>
      </w:r>
      <w:r>
        <w:rPr>
          <w:spacing w:val="-13"/>
        </w:rPr>
        <w:t xml:space="preserve"> </w:t>
      </w:r>
      <w:r>
        <w:t>9,</w:t>
      </w:r>
      <w:r>
        <w:rPr>
          <w:spacing w:val="-13"/>
        </w:rPr>
        <w:t xml:space="preserve"> </w:t>
      </w:r>
      <w:proofErr w:type="gramStart"/>
      <w:r>
        <w:t>1989</w:t>
      </w:r>
      <w:proofErr w:type="gramEnd"/>
      <w:r>
        <w:t xml:space="preserve"> J</w:t>
      </w:r>
    </w:p>
    <w:p w14:paraId="1946FAF2" w14:textId="058C6412" w:rsidR="00446BDA" w:rsidRDefault="00182C4F" w:rsidP="0001674E">
      <w:pPr>
        <w:pStyle w:val="Heading1"/>
        <w:spacing w:before="234" w:line="444" w:lineRule="auto"/>
        <w:ind w:right="270"/>
      </w:pPr>
      <w:r>
        <w:t>J</w:t>
      </w:r>
      <w:r w:rsidR="00606EFA">
        <w:t>ames L. Dexter, Jr.</w:t>
      </w:r>
    </w:p>
    <w:p w14:paraId="5315E4F6" w14:textId="77777777" w:rsidR="00446BDA" w:rsidRDefault="00606EFA" w:rsidP="0001674E">
      <w:pPr>
        <w:spacing w:line="275" w:lineRule="exact"/>
        <w:ind w:right="270"/>
        <w:jc w:val="center"/>
        <w:rPr>
          <w:b/>
          <w:sz w:val="24"/>
        </w:rPr>
      </w:pPr>
      <w:r>
        <w:rPr>
          <w:b/>
          <w:spacing w:val="-2"/>
          <w:sz w:val="24"/>
        </w:rPr>
        <w:t>Environment</w:t>
      </w:r>
    </w:p>
    <w:p w14:paraId="09FDA369" w14:textId="77777777" w:rsidR="00446BDA" w:rsidRDefault="00606EFA" w:rsidP="0001674E">
      <w:pPr>
        <w:pStyle w:val="BodyText"/>
        <w:spacing w:line="235" w:lineRule="auto"/>
        <w:ind w:left="349" w:right="270"/>
      </w:pPr>
      <w:r>
        <w:t>Travis</w:t>
      </w:r>
      <w:r>
        <w:rPr>
          <w:spacing w:val="-1"/>
        </w:rPr>
        <w:t xml:space="preserve"> </w:t>
      </w:r>
      <w:r>
        <w:t xml:space="preserve">Creek is a small first order stream of top quality </w:t>
      </w:r>
      <w:proofErr w:type="spellStart"/>
      <w:r>
        <w:t>coldwater</w:t>
      </w:r>
      <w:proofErr w:type="spellEnd"/>
      <w:r>
        <w:t xml:space="preserve">. It </w:t>
      </w:r>
      <w:proofErr w:type="gramStart"/>
      <w:r>
        <w:t>is located in</w:t>
      </w:r>
      <w:proofErr w:type="gramEnd"/>
      <w:r>
        <w:t xml:space="preserve"> Cooper Township in the northeastern</w:t>
      </w:r>
      <w:r>
        <w:rPr>
          <w:spacing w:val="24"/>
        </w:rPr>
        <w:t xml:space="preserve"> </w:t>
      </w:r>
      <w:r>
        <w:t>corner of Kalamazoo County.</w:t>
      </w:r>
      <w:r>
        <w:rPr>
          <w:spacing w:val="24"/>
        </w:rPr>
        <w:t xml:space="preserve"> </w:t>
      </w:r>
      <w:r>
        <w:t>The city of Plainwell is located about 2 miles to the north. The stream originates in springs in a marshy woodland and flows north and east to the Kalamazoo River. It appears only on United States Geological Survey topographical maps.</w:t>
      </w:r>
    </w:p>
    <w:p w14:paraId="6272B827" w14:textId="77777777" w:rsidR="00446BDA" w:rsidRDefault="00606EFA" w:rsidP="0001674E">
      <w:pPr>
        <w:pStyle w:val="BodyText"/>
        <w:spacing w:before="239" w:line="235" w:lineRule="auto"/>
        <w:ind w:left="349" w:right="270"/>
      </w:pPr>
      <w:r>
        <w:t>The watershed of Travis Creek is very small. This is evident by the creek's small size and short length.</w:t>
      </w:r>
      <w:r>
        <w:rPr>
          <w:spacing w:val="-3"/>
        </w:rPr>
        <w:t xml:space="preserve"> </w:t>
      </w:r>
      <w:r>
        <w:t>The</w:t>
      </w:r>
      <w:r>
        <w:rPr>
          <w:spacing w:val="-2"/>
        </w:rPr>
        <w:t xml:space="preserve"> </w:t>
      </w:r>
      <w:r>
        <w:t>surrounding area is composed</w:t>
      </w:r>
      <w:r>
        <w:rPr>
          <w:spacing w:val="-2"/>
        </w:rPr>
        <w:t xml:space="preserve"> </w:t>
      </w:r>
      <w:r>
        <w:t>mainly of fallow</w:t>
      </w:r>
      <w:r>
        <w:rPr>
          <w:spacing w:val="-2"/>
        </w:rPr>
        <w:t xml:space="preserve"> </w:t>
      </w:r>
      <w:r>
        <w:t>farmland, marshy lowland, and wetland forest. The bottom soils are poorly drained, consisting of Houghton muck in the upper half and Glendora sandy loams in the lower half.</w:t>
      </w:r>
    </w:p>
    <w:p w14:paraId="660F952B" w14:textId="77777777" w:rsidR="00446BDA" w:rsidRDefault="00606EFA" w:rsidP="0001674E">
      <w:pPr>
        <w:pStyle w:val="BodyText"/>
        <w:spacing w:line="235" w:lineRule="auto"/>
        <w:ind w:left="349" w:right="270"/>
      </w:pPr>
      <w:r>
        <w:t>The</w:t>
      </w:r>
      <w:r>
        <w:rPr>
          <w:spacing w:val="-1"/>
        </w:rPr>
        <w:t xml:space="preserve"> </w:t>
      </w:r>
      <w:r>
        <w:t>creek is about 3.1</w:t>
      </w:r>
      <w:r>
        <w:rPr>
          <w:spacing w:val="-2"/>
        </w:rPr>
        <w:t xml:space="preserve"> </w:t>
      </w:r>
      <w:r>
        <w:t>miles long and falls about 70</w:t>
      </w:r>
      <w:r>
        <w:rPr>
          <w:spacing w:val="-2"/>
        </w:rPr>
        <w:t xml:space="preserve"> </w:t>
      </w:r>
      <w:r>
        <w:t>feet</w:t>
      </w:r>
      <w:r>
        <w:rPr>
          <w:spacing w:val="-2"/>
        </w:rPr>
        <w:t xml:space="preserve"> </w:t>
      </w:r>
      <w:r>
        <w:t>between the headwaters</w:t>
      </w:r>
      <w:r>
        <w:rPr>
          <w:spacing w:val="-2"/>
        </w:rPr>
        <w:t xml:space="preserve"> </w:t>
      </w:r>
      <w:r>
        <w:t xml:space="preserve">and its mouth. The average width is 4 feet. Depths average 6 inches, with most deep water occurring in the lower end. Rock, gravel, and cobble make up 40-60% of the stream bottom substrate, while sand, silt, and clay compose the remainder. Water velocities are moderate to slow. Overall habitat is excellent, consisting of a mosaic of logs, rocks, undercut banks, overhanging brush, pools, </w:t>
      </w:r>
      <w:proofErr w:type="gramStart"/>
      <w:r>
        <w:t>riffles</w:t>
      </w:r>
      <w:proofErr w:type="gramEnd"/>
      <w:r>
        <w:t xml:space="preserve">, and </w:t>
      </w:r>
      <w:r>
        <w:rPr>
          <w:spacing w:val="-2"/>
        </w:rPr>
        <w:t>watercress.</w:t>
      </w:r>
    </w:p>
    <w:p w14:paraId="7EDA8D20" w14:textId="77777777" w:rsidR="00446BDA" w:rsidRDefault="00606EFA" w:rsidP="0001674E">
      <w:pPr>
        <w:pStyle w:val="BodyText"/>
        <w:spacing w:before="237" w:line="235" w:lineRule="auto"/>
        <w:ind w:left="349" w:right="270"/>
      </w:pPr>
      <w:r>
        <w:t>Water quality appears to be excellent, based on the presence of brook trout and mottled sculpin. Development on the creek is sparse, with only a few homes and a few cow pastures bordering the banks. Most</w:t>
      </w:r>
      <w:r>
        <w:rPr>
          <w:spacing w:val="-1"/>
        </w:rPr>
        <w:t xml:space="preserve"> </w:t>
      </w:r>
      <w:r>
        <w:t xml:space="preserve">of the channel </w:t>
      </w:r>
      <w:proofErr w:type="gramStart"/>
      <w:r>
        <w:t>corridor is</w:t>
      </w:r>
      <w:proofErr w:type="gramEnd"/>
      <w:r>
        <w:t xml:space="preserve"> too wet for development. There is no</w:t>
      </w:r>
      <w:r>
        <w:rPr>
          <w:spacing w:val="-2"/>
        </w:rPr>
        <w:t xml:space="preserve"> </w:t>
      </w:r>
      <w:r>
        <w:t>public</w:t>
      </w:r>
      <w:r>
        <w:rPr>
          <w:spacing w:val="-2"/>
        </w:rPr>
        <w:t xml:space="preserve"> </w:t>
      </w:r>
      <w:r>
        <w:t>access</w:t>
      </w:r>
      <w:r>
        <w:rPr>
          <w:spacing w:val="-1"/>
        </w:rPr>
        <w:t xml:space="preserve"> </w:t>
      </w:r>
      <w:r>
        <w:t>except at three road crossings. We do not know if access is a problem.</w:t>
      </w:r>
    </w:p>
    <w:p w14:paraId="21650428" w14:textId="77777777" w:rsidR="00446BDA" w:rsidRDefault="00606EFA" w:rsidP="0001674E">
      <w:pPr>
        <w:pStyle w:val="Heading1"/>
        <w:spacing w:before="234"/>
        <w:ind w:right="270"/>
      </w:pPr>
      <w:r>
        <w:t>Fishery</w:t>
      </w:r>
      <w:r>
        <w:rPr>
          <w:spacing w:val="4"/>
        </w:rPr>
        <w:t xml:space="preserve"> </w:t>
      </w:r>
      <w:r>
        <w:rPr>
          <w:spacing w:val="-2"/>
        </w:rPr>
        <w:t>Resource</w:t>
      </w:r>
    </w:p>
    <w:p w14:paraId="3B5D2C00" w14:textId="77777777" w:rsidR="00446BDA" w:rsidRDefault="00606EFA" w:rsidP="0001674E">
      <w:pPr>
        <w:pStyle w:val="BodyText"/>
        <w:spacing w:line="235" w:lineRule="auto"/>
        <w:ind w:left="349" w:right="270"/>
      </w:pPr>
      <w:r>
        <w:t>This survey represents the first documented work conducted by any state agency on the creek. Backpack electroshocking (240-V pulse DC) was</w:t>
      </w:r>
      <w:r>
        <w:rPr>
          <w:spacing w:val="-1"/>
        </w:rPr>
        <w:t xml:space="preserve"> </w:t>
      </w:r>
      <w:r>
        <w:t>conducted at three</w:t>
      </w:r>
      <w:r>
        <w:rPr>
          <w:spacing w:val="-2"/>
        </w:rPr>
        <w:t xml:space="preserve"> </w:t>
      </w:r>
      <w:r>
        <w:t>stations</w:t>
      </w:r>
      <w:r>
        <w:rPr>
          <w:spacing w:val="-1"/>
        </w:rPr>
        <w:t xml:space="preserve"> </w:t>
      </w:r>
      <w:r>
        <w:t>on</w:t>
      </w:r>
      <w:r>
        <w:rPr>
          <w:spacing w:val="-2"/>
        </w:rPr>
        <w:t xml:space="preserve"> </w:t>
      </w:r>
      <w:r>
        <w:t>October 9,</w:t>
      </w:r>
      <w:r>
        <w:rPr>
          <w:spacing w:val="-2"/>
        </w:rPr>
        <w:t xml:space="preserve"> </w:t>
      </w:r>
      <w:r>
        <w:t>1989. Currently, it</w:t>
      </w:r>
      <w:r>
        <w:rPr>
          <w:spacing w:val="-2"/>
        </w:rPr>
        <w:t xml:space="preserve"> </w:t>
      </w:r>
      <w:r>
        <w:t>supports a very good</w:t>
      </w:r>
      <w:r>
        <w:rPr>
          <w:spacing w:val="-3"/>
        </w:rPr>
        <w:t xml:space="preserve"> </w:t>
      </w:r>
      <w:r>
        <w:t>wild brook trout population. According to records, brook trout were stocked in 1937,</w:t>
      </w:r>
      <w:r>
        <w:rPr>
          <w:spacing w:val="-1"/>
        </w:rPr>
        <w:t xml:space="preserve"> </w:t>
      </w:r>
      <w:r>
        <w:t>1938,</w:t>
      </w:r>
      <w:r>
        <w:rPr>
          <w:spacing w:val="-1"/>
        </w:rPr>
        <w:t xml:space="preserve"> </w:t>
      </w:r>
      <w:r>
        <w:t>1941,</w:t>
      </w:r>
      <w:r>
        <w:rPr>
          <w:spacing w:val="-1"/>
        </w:rPr>
        <w:t xml:space="preserve"> </w:t>
      </w:r>
      <w:r>
        <w:t>1942,</w:t>
      </w:r>
      <w:r>
        <w:rPr>
          <w:spacing w:val="-1"/>
        </w:rPr>
        <w:t xml:space="preserve"> </w:t>
      </w:r>
      <w:r>
        <w:t>1943,</w:t>
      </w:r>
      <w:r>
        <w:rPr>
          <w:spacing w:val="-1"/>
        </w:rPr>
        <w:t xml:space="preserve"> </w:t>
      </w:r>
      <w:r>
        <w:t>1949,</w:t>
      </w:r>
      <w:r>
        <w:rPr>
          <w:spacing w:val="-1"/>
        </w:rPr>
        <w:t xml:space="preserve"> </w:t>
      </w:r>
      <w:r>
        <w:t>and 1951.</w:t>
      </w:r>
      <w:r>
        <w:rPr>
          <w:spacing w:val="-1"/>
        </w:rPr>
        <w:t xml:space="preserve"> </w:t>
      </w:r>
      <w:r>
        <w:t>Stocked trout varied</w:t>
      </w:r>
      <w:r>
        <w:rPr>
          <w:spacing w:val="-1"/>
        </w:rPr>
        <w:t xml:space="preserve"> </w:t>
      </w:r>
      <w:r>
        <w:t>from month old fingerlings to yearlings.</w:t>
      </w:r>
    </w:p>
    <w:p w14:paraId="006DE20E" w14:textId="77777777" w:rsidR="00446BDA" w:rsidRDefault="00606EFA" w:rsidP="0001674E">
      <w:pPr>
        <w:pStyle w:val="BodyText"/>
        <w:spacing w:line="235" w:lineRule="auto"/>
        <w:ind w:left="349" w:right="270"/>
      </w:pPr>
      <w:r>
        <w:t>Travis Creek supports a diverse group of fish species (Table 1). The lower end is dominated by minnows. No trout were found there, although water quality is suitable for them. The middle reaches</w:t>
      </w:r>
      <w:r>
        <w:rPr>
          <w:spacing w:val="-2"/>
        </w:rPr>
        <w:t xml:space="preserve"> </w:t>
      </w:r>
      <w:r>
        <w:t>have some brook trout and support</w:t>
      </w:r>
      <w:r>
        <w:rPr>
          <w:spacing w:val="-2"/>
        </w:rPr>
        <w:t xml:space="preserve"> </w:t>
      </w:r>
      <w:r>
        <w:t>fewer species than the lower end. The</w:t>
      </w:r>
      <w:r>
        <w:rPr>
          <w:spacing w:val="-1"/>
        </w:rPr>
        <w:t xml:space="preserve"> </w:t>
      </w:r>
      <w:r>
        <w:t>upper reaches have many brook trout and only four other species.</w:t>
      </w:r>
    </w:p>
    <w:p w14:paraId="1285F5B3" w14:textId="77777777" w:rsidR="00446BDA" w:rsidRDefault="00606EFA" w:rsidP="0001674E">
      <w:pPr>
        <w:pStyle w:val="BodyText"/>
        <w:spacing w:line="235" w:lineRule="auto"/>
        <w:ind w:left="350" w:right="270" w:hanging="1"/>
      </w:pPr>
      <w:r>
        <w:t>Length-frequency analysis (</w:t>
      </w:r>
      <w:hyperlink w:anchor="_bookmark0" w:history="1">
        <w:r>
          <w:rPr>
            <w:color w:val="0000FF"/>
            <w:u w:val="single" w:color="0000FF"/>
          </w:rPr>
          <w:t>Figure 1</w:t>
        </w:r>
      </w:hyperlink>
      <w:r>
        <w:t>) indicates that our sampling did not effectively cover nursery areas.</w:t>
      </w:r>
      <w:r>
        <w:rPr>
          <w:spacing w:val="-2"/>
        </w:rPr>
        <w:t xml:space="preserve"> </w:t>
      </w:r>
      <w:r>
        <w:lastRenderedPageBreak/>
        <w:t>Only</w:t>
      </w:r>
      <w:r>
        <w:rPr>
          <w:spacing w:val="-3"/>
        </w:rPr>
        <w:t xml:space="preserve"> </w:t>
      </w:r>
      <w:r>
        <w:t>a few</w:t>
      </w:r>
      <w:r>
        <w:rPr>
          <w:spacing w:val="-3"/>
        </w:rPr>
        <w:t xml:space="preserve"> </w:t>
      </w:r>
      <w:r>
        <w:t>young-of-the-year trout were captured. Many adult</w:t>
      </w:r>
      <w:r>
        <w:rPr>
          <w:spacing w:val="-3"/>
        </w:rPr>
        <w:t xml:space="preserve"> </w:t>
      </w:r>
      <w:r>
        <w:t>trout in spawning colors were handled, though. I do not believe this lack of young trout represents some degree of year-class failure, but rather our inefficiency at sampling the proper reaches</w:t>
      </w:r>
      <w:r>
        <w:rPr>
          <w:spacing w:val="-1"/>
        </w:rPr>
        <w:t xml:space="preserve"> </w:t>
      </w:r>
      <w:r>
        <w:t xml:space="preserve">of the creek. </w:t>
      </w:r>
      <w:proofErr w:type="gramStart"/>
      <w:r>
        <w:t>Catch</w:t>
      </w:r>
      <w:proofErr w:type="gramEnd"/>
      <w:r>
        <w:t xml:space="preserve"> </w:t>
      </w:r>
      <w:proofErr w:type="gramStart"/>
      <w:r>
        <w:t>per unit effort</w:t>
      </w:r>
      <w:proofErr w:type="gramEnd"/>
      <w:r>
        <w:t xml:space="preserve"> for brook trout was 39/hour. Legal-sized trout accounted for 12.8% of the sample. Based on length frequencies, most brook trout appeared to be age I o</w:t>
      </w:r>
      <w:r>
        <w:t>r II.</w:t>
      </w:r>
    </w:p>
    <w:p w14:paraId="382F99DD" w14:textId="77777777" w:rsidR="00446BDA" w:rsidRDefault="00606EFA" w:rsidP="0001674E">
      <w:pPr>
        <w:pStyle w:val="Heading1"/>
        <w:spacing w:before="233"/>
        <w:ind w:right="270"/>
      </w:pPr>
      <w:r>
        <w:t>Management</w:t>
      </w:r>
      <w:r>
        <w:rPr>
          <w:spacing w:val="3"/>
        </w:rPr>
        <w:t xml:space="preserve"> </w:t>
      </w:r>
      <w:r>
        <w:rPr>
          <w:spacing w:val="-2"/>
        </w:rPr>
        <w:t>Direction</w:t>
      </w:r>
    </w:p>
    <w:p w14:paraId="338BC18F" w14:textId="77777777" w:rsidR="00446BDA" w:rsidRDefault="00606EFA" w:rsidP="0001674E">
      <w:pPr>
        <w:pStyle w:val="BodyText"/>
        <w:spacing w:before="75" w:line="235" w:lineRule="auto"/>
        <w:ind w:left="350" w:right="270"/>
      </w:pPr>
      <w:r>
        <w:t>An obstacle to keeping the stream in its present state or improving the resource are the numerous ponds connected to the creek. Air photos from 1988 show nine separate ponds along the watercourse. There is no</w:t>
      </w:r>
      <w:r>
        <w:rPr>
          <w:spacing w:val="-1"/>
        </w:rPr>
        <w:t xml:space="preserve"> </w:t>
      </w:r>
      <w:r>
        <w:t>way to know what species exist in these ponds. These unknown species may eventually end up in the creek.</w:t>
      </w:r>
    </w:p>
    <w:p w14:paraId="138D58F4" w14:textId="77777777" w:rsidR="00446BDA" w:rsidRDefault="00606EFA" w:rsidP="0001674E">
      <w:pPr>
        <w:pStyle w:val="BodyText"/>
        <w:spacing w:line="235" w:lineRule="auto"/>
        <w:ind w:left="350" w:right="270"/>
      </w:pPr>
      <w:r>
        <w:t>During our survey, it appeared that there was no fishing pressure on the creek. No trails were evident, and the brush was</w:t>
      </w:r>
      <w:r>
        <w:rPr>
          <w:spacing w:val="-1"/>
        </w:rPr>
        <w:t xml:space="preserve"> </w:t>
      </w:r>
      <w:r>
        <w:t>very thick.</w:t>
      </w:r>
      <w:r>
        <w:rPr>
          <w:spacing w:val="-2"/>
        </w:rPr>
        <w:t xml:space="preserve"> </w:t>
      </w:r>
      <w:r>
        <w:t>One riparian that</w:t>
      </w:r>
      <w:r>
        <w:rPr>
          <w:spacing w:val="-2"/>
        </w:rPr>
        <w:t xml:space="preserve"> </w:t>
      </w:r>
      <w:r>
        <w:t>we talked to was</w:t>
      </w:r>
      <w:r>
        <w:rPr>
          <w:spacing w:val="-1"/>
        </w:rPr>
        <w:t xml:space="preserve"> </w:t>
      </w:r>
      <w:r>
        <w:t>very surprised to learn that trout were present in the creek. He indicated that he had never seen anyone fishing it.</w:t>
      </w:r>
    </w:p>
    <w:p w14:paraId="309A3F7D" w14:textId="77777777" w:rsidR="00446BDA" w:rsidRDefault="00606EFA" w:rsidP="0001674E">
      <w:pPr>
        <w:pStyle w:val="BodyText"/>
        <w:spacing w:before="239" w:line="235" w:lineRule="auto"/>
        <w:ind w:left="350" w:right="270"/>
      </w:pPr>
      <w:r>
        <w:t>One management option</w:t>
      </w:r>
      <w:r>
        <w:rPr>
          <w:spacing w:val="-1"/>
        </w:rPr>
        <w:t xml:space="preserve"> </w:t>
      </w:r>
      <w:r>
        <w:t>in a stream like</w:t>
      </w:r>
      <w:r>
        <w:rPr>
          <w:spacing w:val="-2"/>
        </w:rPr>
        <w:t xml:space="preserve"> </w:t>
      </w:r>
      <w:r>
        <w:t>this is chemical treatment and trout restocking. Because of the</w:t>
      </w:r>
      <w:r>
        <w:rPr>
          <w:spacing w:val="16"/>
        </w:rPr>
        <w:t xml:space="preserve"> </w:t>
      </w:r>
      <w:r>
        <w:t>short nature of</w:t>
      </w:r>
      <w:r>
        <w:rPr>
          <w:spacing w:val="21"/>
        </w:rPr>
        <w:t xml:space="preserve"> </w:t>
      </w:r>
      <w:r>
        <w:t>the</w:t>
      </w:r>
      <w:r>
        <w:rPr>
          <w:spacing w:val="16"/>
        </w:rPr>
        <w:t xml:space="preserve"> </w:t>
      </w:r>
      <w:r>
        <w:t>stream, the</w:t>
      </w:r>
      <w:r>
        <w:rPr>
          <w:spacing w:val="16"/>
        </w:rPr>
        <w:t xml:space="preserve"> </w:t>
      </w:r>
      <w:r>
        <w:t>ease</w:t>
      </w:r>
      <w:r>
        <w:rPr>
          <w:spacing w:val="16"/>
        </w:rPr>
        <w:t xml:space="preserve"> </w:t>
      </w:r>
      <w:r>
        <w:t>of</w:t>
      </w:r>
      <w:r>
        <w:rPr>
          <w:spacing w:val="21"/>
        </w:rPr>
        <w:t xml:space="preserve"> </w:t>
      </w:r>
      <w:r>
        <w:t>rough</w:t>
      </w:r>
      <w:r>
        <w:rPr>
          <w:spacing w:val="21"/>
        </w:rPr>
        <w:t xml:space="preserve"> </w:t>
      </w:r>
      <w:r>
        <w:t>fish infiltration</w:t>
      </w:r>
      <w:r>
        <w:rPr>
          <w:spacing w:val="19"/>
        </w:rPr>
        <w:t xml:space="preserve"> </w:t>
      </w:r>
      <w:r>
        <w:t>from</w:t>
      </w:r>
      <w:r>
        <w:rPr>
          <w:spacing w:val="24"/>
        </w:rPr>
        <w:t xml:space="preserve"> </w:t>
      </w:r>
      <w:r>
        <w:t>the</w:t>
      </w:r>
      <w:r>
        <w:rPr>
          <w:spacing w:val="16"/>
        </w:rPr>
        <w:t xml:space="preserve"> </w:t>
      </w:r>
      <w:r>
        <w:t xml:space="preserve">Kalamazoo River, possible pond fish species contamination, and low-to nonexistent exploitation, no management is necessary </w:t>
      </w:r>
      <w:proofErr w:type="gramStart"/>
      <w:r>
        <w:t>at this time</w:t>
      </w:r>
      <w:proofErr w:type="gramEnd"/>
      <w:r>
        <w:t>. However, the addition of Travis Creek to the Designated Trout Streams list (DFI 101.87) for protection should be completed as soon as possible. This stream should be resurveyed in 10 years.</w:t>
      </w:r>
    </w:p>
    <w:p w14:paraId="288276C1" w14:textId="77777777" w:rsidR="00446BDA" w:rsidRDefault="00606EFA" w:rsidP="0001674E">
      <w:pPr>
        <w:pStyle w:val="BodyText"/>
        <w:spacing w:before="233"/>
        <w:ind w:left="350" w:right="270"/>
      </w:pPr>
      <w:r>
        <w:t>Report</w:t>
      </w:r>
      <w:r>
        <w:rPr>
          <w:spacing w:val="6"/>
        </w:rPr>
        <w:t xml:space="preserve"> </w:t>
      </w:r>
      <w:r>
        <w:t>completed:</w:t>
      </w:r>
      <w:r>
        <w:rPr>
          <w:spacing w:val="13"/>
        </w:rPr>
        <w:t xml:space="preserve"> </w:t>
      </w:r>
      <w:r>
        <w:t>February</w:t>
      </w:r>
      <w:r>
        <w:rPr>
          <w:spacing w:val="3"/>
        </w:rPr>
        <w:t xml:space="preserve"> </w:t>
      </w:r>
      <w:r>
        <w:t xml:space="preserve">23, </w:t>
      </w:r>
      <w:r>
        <w:rPr>
          <w:spacing w:val="-2"/>
        </w:rPr>
        <w:t>1990.</w:t>
      </w:r>
    </w:p>
    <w:p w14:paraId="30128382" w14:textId="77777777" w:rsidR="00446BDA" w:rsidRDefault="00606EFA" w:rsidP="0001674E">
      <w:pPr>
        <w:pStyle w:val="BodyText"/>
        <w:spacing w:before="5"/>
        <w:rPr>
          <w:sz w:val="19"/>
        </w:rPr>
      </w:pPr>
      <w:r>
        <w:rPr>
          <w:noProof/>
          <w:sz w:val="19"/>
        </w:rPr>
        <mc:AlternateContent>
          <mc:Choice Requires="wpg">
            <w:drawing>
              <wp:anchor distT="0" distB="0" distL="0" distR="0" simplePos="0" relativeHeight="251646464" behindDoc="1" locked="0" layoutInCell="1" allowOverlap="1" wp14:anchorId="7C8DD0F3" wp14:editId="0218FB1A">
                <wp:simplePos x="0" y="0"/>
                <wp:positionH relativeFrom="margin">
                  <wp:align>center</wp:align>
                </wp:positionH>
                <wp:positionV relativeFrom="paragraph">
                  <wp:posOffset>157523</wp:posOffset>
                </wp:positionV>
                <wp:extent cx="6153785" cy="19685"/>
                <wp:effectExtent l="0" t="0" r="18415" b="1841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9685"/>
                          <a:chOff x="0" y="0"/>
                          <a:chExt cx="6153785" cy="19685"/>
                        </a:xfrm>
                      </wpg:grpSpPr>
                      <wps:wsp>
                        <wps:cNvPr id="2" name="Graphic 2"/>
                        <wps:cNvSpPr/>
                        <wps:spPr>
                          <a:xfrm>
                            <a:off x="5" y="5"/>
                            <a:ext cx="6153785" cy="10160"/>
                          </a:xfrm>
                          <a:custGeom>
                            <a:avLst/>
                            <a:gdLst/>
                            <a:ahLst/>
                            <a:cxnLst/>
                            <a:rect l="l" t="t" r="r" b="b"/>
                            <a:pathLst>
                              <a:path w="6153785" h="10160">
                                <a:moveTo>
                                  <a:pt x="6153162" y="0"/>
                                </a:moveTo>
                                <a:lnTo>
                                  <a:pt x="0" y="0"/>
                                </a:lnTo>
                                <a:lnTo>
                                  <a:pt x="9537" y="9537"/>
                                </a:lnTo>
                                <a:lnTo>
                                  <a:pt x="6143625" y="9537"/>
                                </a:lnTo>
                                <a:lnTo>
                                  <a:pt x="6153162" y="0"/>
                                </a:lnTo>
                                <a:close/>
                              </a:path>
                            </a:pathLst>
                          </a:custGeom>
                          <a:solidFill>
                            <a:srgbClr val="9B9B9B"/>
                          </a:solidFill>
                        </wps:spPr>
                        <wps:bodyPr wrap="square" lIns="0" tIns="0" rIns="0" bIns="0" rtlCol="0">
                          <a:prstTxWarp prst="textNoShape">
                            <a:avLst/>
                          </a:prstTxWarp>
                          <a:noAutofit/>
                        </wps:bodyPr>
                      </wps:wsp>
                      <wps:wsp>
                        <wps:cNvPr id="3" name="Graphic 3"/>
                        <wps:cNvSpPr/>
                        <wps:spPr>
                          <a:xfrm>
                            <a:off x="0" y="9537"/>
                            <a:ext cx="6153785" cy="9525"/>
                          </a:xfrm>
                          <a:custGeom>
                            <a:avLst/>
                            <a:gdLst/>
                            <a:ahLst/>
                            <a:cxnLst/>
                            <a:rect l="l" t="t" r="r" b="b"/>
                            <a:pathLst>
                              <a:path w="6153785" h="9525">
                                <a:moveTo>
                                  <a:pt x="6143625" y="0"/>
                                </a:moveTo>
                                <a:lnTo>
                                  <a:pt x="9537" y="0"/>
                                </a:lnTo>
                                <a:lnTo>
                                  <a:pt x="0" y="9525"/>
                                </a:lnTo>
                                <a:lnTo>
                                  <a:pt x="6153162" y="9525"/>
                                </a:lnTo>
                                <a:lnTo>
                                  <a:pt x="6143625" y="0"/>
                                </a:lnTo>
                                <a:close/>
                              </a:path>
                            </a:pathLst>
                          </a:custGeom>
                          <a:solidFill>
                            <a:srgbClr val="EEEEEE"/>
                          </a:solidFill>
                        </wps:spPr>
                        <wps:bodyPr wrap="square" lIns="0" tIns="0" rIns="0" bIns="0" rtlCol="0">
                          <a:prstTxWarp prst="textNoShape">
                            <a:avLst/>
                          </a:prstTxWarp>
                          <a:noAutofit/>
                        </wps:bodyPr>
                      </wps:wsp>
                      <wps:wsp>
                        <wps:cNvPr id="4" name="Graphic 4"/>
                        <wps:cNvSpPr/>
                        <wps:spPr>
                          <a:xfrm>
                            <a:off x="5" y="8"/>
                            <a:ext cx="10160" cy="19050"/>
                          </a:xfrm>
                          <a:custGeom>
                            <a:avLst/>
                            <a:gdLst/>
                            <a:ahLst/>
                            <a:cxnLst/>
                            <a:rect l="l" t="t" r="r" b="b"/>
                            <a:pathLst>
                              <a:path w="10160" h="19050">
                                <a:moveTo>
                                  <a:pt x="0" y="0"/>
                                </a:moveTo>
                                <a:lnTo>
                                  <a:pt x="0" y="19050"/>
                                </a:lnTo>
                                <a:lnTo>
                                  <a:pt x="9537" y="9525"/>
                                </a:lnTo>
                                <a:lnTo>
                                  <a:pt x="0" y="0"/>
                                </a:lnTo>
                                <a:close/>
                              </a:path>
                            </a:pathLst>
                          </a:custGeom>
                          <a:solidFill>
                            <a:srgbClr val="9B9B9B"/>
                          </a:solidFill>
                        </wps:spPr>
                        <wps:bodyPr wrap="square" lIns="0" tIns="0" rIns="0" bIns="0" rtlCol="0">
                          <a:prstTxWarp prst="textNoShape">
                            <a:avLst/>
                          </a:prstTxWarp>
                          <a:noAutofit/>
                        </wps:bodyPr>
                      </wps:wsp>
                      <wps:wsp>
                        <wps:cNvPr id="5" name="Graphic 5"/>
                        <wps:cNvSpPr/>
                        <wps:spPr>
                          <a:xfrm>
                            <a:off x="6143630" y="0"/>
                            <a:ext cx="10160" cy="19685"/>
                          </a:xfrm>
                          <a:custGeom>
                            <a:avLst/>
                            <a:gdLst/>
                            <a:ahLst/>
                            <a:cxnLst/>
                            <a:rect l="l" t="t" r="r" b="b"/>
                            <a:pathLst>
                              <a:path w="10160" h="19685">
                                <a:moveTo>
                                  <a:pt x="9537" y="0"/>
                                </a:moveTo>
                                <a:lnTo>
                                  <a:pt x="0" y="9537"/>
                                </a:lnTo>
                                <a:lnTo>
                                  <a:pt x="0" y="19062"/>
                                </a:lnTo>
                                <a:lnTo>
                                  <a:pt x="9537" y="19062"/>
                                </a:lnTo>
                                <a:lnTo>
                                  <a:pt x="9537"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w14:anchorId="17B8005A" id="Group 1" o:spid="_x0000_s1026" style="position:absolute;margin-left:0;margin-top:12.4pt;width:484.55pt;height:1.55pt;z-index:-251670016;mso-wrap-distance-left:0;mso-wrap-distance-right:0;mso-position-horizontal:center;mso-position-horizontal-relative:margin" coordsize="6153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">
                <v:shape id="Graphic 2" o:spid="_x0000_s1027" style="position:absolute;width:61537;height:101;visibility:visible;mso-wrap-style:square;v-text-anchor:top" coordsize="61537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" path="m6153162,l,,9537,9537r6134088,l6153162,xe" fillcolor="#9b9b9b" stroked="f">
                  <v:path arrowok="t"/>
                </v:shape>
                <v:shape id="Graphic 3" o:spid="_x0000_s1028" style="position:absolute;top:95;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" path="m6143625,l9537,,,9525r6153162,l6143625,xe" fillcolor="#eee" stroked="f">
                  <v:path arrowok="t"/>
                </v:shape>
                <v:shape id="Graphic 4" o:spid="_x0000_s1029" style="position:absolute;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" path="m,l,19050,9537,9525,,xe" fillcolor="#9b9b9b" stroked="f">
                  <v:path arrowok="t"/>
                </v:shape>
                <v:shape id="Graphic 5" o:spid="_x0000_s1030" style="position:absolute;left:61436;width:101;height:196;visibility:visible;mso-wrap-style:square;v-text-anchor:top" coordsize="101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" path="m9537,l,9537r,9525l9537,19062,9537,xe" fillcolor="#eee" stroked="f">
                  <v:path arrowok="t"/>
                </v:shape>
                <w10:wrap type="topAndBottom" anchorx="margin"/>
              </v:group>
            </w:pict>
          </mc:Fallback>
        </mc:AlternateContent>
      </w:r>
    </w:p>
    <w:p w14:paraId="5619FB47" w14:textId="77777777" w:rsidR="00182C4F" w:rsidRDefault="00182C4F">
      <w:pPr>
        <w:rPr>
          <w:b/>
        </w:rPr>
      </w:pPr>
    </w:p>
    <w:p w14:paraId="42885C59" w14:textId="3DC9C0A3" w:rsidR="0001674E" w:rsidRDefault="0001674E">
      <w:pPr>
        <w:rPr>
          <w:b/>
          <w:sz w:val="24"/>
          <w:szCs w:val="24"/>
        </w:rPr>
      </w:pPr>
    </w:p>
    <w:p w14:paraId="514BF14F" w14:textId="1365C6CD" w:rsidR="00446BDA" w:rsidRDefault="00606EFA" w:rsidP="0001674E">
      <w:pPr>
        <w:pStyle w:val="BodyText"/>
        <w:spacing w:before="230" w:line="235" w:lineRule="auto"/>
        <w:ind w:left="350"/>
      </w:pPr>
      <w:r>
        <w:rPr>
          <w:b/>
        </w:rPr>
        <w:lastRenderedPageBreak/>
        <w:t>Table 1</w:t>
      </w:r>
      <w:r>
        <w:t>.-Species,</w:t>
      </w:r>
      <w:r>
        <w:rPr>
          <w:spacing w:val="-2"/>
        </w:rPr>
        <w:t xml:space="preserve"> </w:t>
      </w:r>
      <w:r>
        <w:t>relative</w:t>
      </w:r>
      <w:r>
        <w:rPr>
          <w:spacing w:val="-2"/>
        </w:rPr>
        <w:t xml:space="preserve"> </w:t>
      </w:r>
      <w:r>
        <w:t>abundance, and length</w:t>
      </w:r>
      <w:r>
        <w:rPr>
          <w:spacing w:val="-2"/>
        </w:rPr>
        <w:t xml:space="preserve"> </w:t>
      </w:r>
      <w:r>
        <w:t>range of fish</w:t>
      </w:r>
      <w:r>
        <w:rPr>
          <w:spacing w:val="-2"/>
        </w:rPr>
        <w:t xml:space="preserve"> </w:t>
      </w:r>
      <w:r>
        <w:t>sampled by</w:t>
      </w:r>
      <w:r>
        <w:rPr>
          <w:spacing w:val="-2"/>
        </w:rPr>
        <w:t xml:space="preserve"> </w:t>
      </w:r>
      <w:r>
        <w:t>backpack electroshocking in Travis Creek, October 9, 1980.</w:t>
      </w:r>
    </w:p>
    <w:p w14:paraId="697550CB" w14:textId="1193A6E3" w:rsidR="00446BDA" w:rsidRDefault="00446BDA" w:rsidP="0001674E">
      <w:pPr>
        <w:pStyle w:val="BodyText"/>
        <w:spacing w:before="70"/>
        <w:rPr>
          <w:sz w:val="20"/>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2888"/>
        <w:gridCol w:w="1440"/>
        <w:gridCol w:w="1440"/>
        <w:gridCol w:w="2540"/>
      </w:tblGrid>
      <w:tr w:rsidR="00446BDA" w:rsidRPr="0001674E" w14:paraId="248C87CC" w14:textId="77777777" w:rsidTr="00182C4F">
        <w:trPr>
          <w:trHeight w:val="347"/>
          <w:jc w:val="center"/>
        </w:trPr>
        <w:tc>
          <w:tcPr>
            <w:tcW w:w="2888" w:type="dxa"/>
            <w:tcBorders>
              <w:top w:val="single" w:sz="4" w:space="0" w:color="auto"/>
              <w:bottom w:val="single" w:sz="4" w:space="0" w:color="auto"/>
            </w:tcBorders>
            <w:vAlign w:val="bottom"/>
          </w:tcPr>
          <w:p w14:paraId="54A96791" w14:textId="77777777" w:rsidR="00446BDA" w:rsidRPr="0001674E" w:rsidRDefault="00606EFA" w:rsidP="00182C4F">
            <w:pPr>
              <w:rPr>
                <w:sz w:val="24"/>
                <w:szCs w:val="24"/>
              </w:rPr>
            </w:pPr>
            <w:r w:rsidRPr="0001674E">
              <w:rPr>
                <w:sz w:val="24"/>
                <w:szCs w:val="24"/>
              </w:rPr>
              <w:t>Species</w:t>
            </w:r>
          </w:p>
        </w:tc>
        <w:tc>
          <w:tcPr>
            <w:tcW w:w="1440" w:type="dxa"/>
            <w:tcBorders>
              <w:top w:val="single" w:sz="4" w:space="0" w:color="auto"/>
              <w:bottom w:val="single" w:sz="4" w:space="0" w:color="auto"/>
            </w:tcBorders>
            <w:vAlign w:val="bottom"/>
          </w:tcPr>
          <w:p w14:paraId="01F70E21" w14:textId="77777777" w:rsidR="00446BDA" w:rsidRPr="0001674E" w:rsidRDefault="00606EFA" w:rsidP="00182C4F">
            <w:pPr>
              <w:jc w:val="center"/>
              <w:rPr>
                <w:sz w:val="24"/>
                <w:szCs w:val="24"/>
              </w:rPr>
            </w:pPr>
            <w:r w:rsidRPr="0001674E">
              <w:rPr>
                <w:sz w:val="24"/>
                <w:szCs w:val="24"/>
              </w:rPr>
              <w:t>Number</w:t>
            </w:r>
          </w:p>
        </w:tc>
        <w:tc>
          <w:tcPr>
            <w:tcW w:w="1440" w:type="dxa"/>
            <w:tcBorders>
              <w:top w:val="single" w:sz="4" w:space="0" w:color="auto"/>
              <w:bottom w:val="single" w:sz="4" w:space="0" w:color="auto"/>
            </w:tcBorders>
            <w:vAlign w:val="bottom"/>
          </w:tcPr>
          <w:p w14:paraId="7DE5C367" w14:textId="77777777" w:rsidR="00446BDA" w:rsidRPr="0001674E" w:rsidRDefault="00606EFA" w:rsidP="00182C4F">
            <w:pPr>
              <w:jc w:val="center"/>
              <w:rPr>
                <w:sz w:val="24"/>
                <w:szCs w:val="24"/>
              </w:rPr>
            </w:pPr>
            <w:r w:rsidRPr="0001674E">
              <w:rPr>
                <w:sz w:val="24"/>
                <w:szCs w:val="24"/>
              </w:rPr>
              <w:t>Percent</w:t>
            </w:r>
          </w:p>
        </w:tc>
        <w:tc>
          <w:tcPr>
            <w:tcW w:w="2540" w:type="dxa"/>
            <w:tcBorders>
              <w:top w:val="single" w:sz="4" w:space="0" w:color="auto"/>
              <w:bottom w:val="single" w:sz="4" w:space="0" w:color="auto"/>
            </w:tcBorders>
            <w:vAlign w:val="bottom"/>
          </w:tcPr>
          <w:p w14:paraId="72864831" w14:textId="77777777" w:rsidR="00446BDA" w:rsidRPr="0001674E" w:rsidRDefault="00606EFA" w:rsidP="00182C4F">
            <w:pPr>
              <w:jc w:val="center"/>
              <w:rPr>
                <w:sz w:val="24"/>
                <w:szCs w:val="24"/>
              </w:rPr>
            </w:pPr>
            <w:r w:rsidRPr="0001674E">
              <w:rPr>
                <w:sz w:val="24"/>
                <w:szCs w:val="24"/>
              </w:rPr>
              <w:t>Length</w:t>
            </w:r>
            <w:r w:rsidRPr="0001674E">
              <w:rPr>
                <w:spacing w:val="10"/>
                <w:sz w:val="24"/>
                <w:szCs w:val="24"/>
              </w:rPr>
              <w:t xml:space="preserve"> </w:t>
            </w:r>
            <w:r w:rsidRPr="0001674E">
              <w:rPr>
                <w:sz w:val="24"/>
                <w:szCs w:val="24"/>
              </w:rPr>
              <w:t>range</w:t>
            </w:r>
            <w:r w:rsidRPr="0001674E">
              <w:rPr>
                <w:spacing w:val="6"/>
                <w:sz w:val="24"/>
                <w:szCs w:val="24"/>
              </w:rPr>
              <w:t xml:space="preserve"> </w:t>
            </w:r>
            <w:r w:rsidRPr="0001674E">
              <w:rPr>
                <w:sz w:val="24"/>
                <w:szCs w:val="24"/>
              </w:rPr>
              <w:t>(inches)</w:t>
            </w:r>
            <w:r w:rsidRPr="0001674E">
              <w:rPr>
                <w:sz w:val="24"/>
                <w:szCs w:val="24"/>
                <w:vertAlign w:val="superscript"/>
              </w:rPr>
              <w:t>1</w:t>
            </w:r>
          </w:p>
        </w:tc>
      </w:tr>
      <w:tr w:rsidR="00446BDA" w:rsidRPr="0001674E" w14:paraId="13493793" w14:textId="77777777" w:rsidTr="00182C4F">
        <w:trPr>
          <w:trHeight w:val="329"/>
          <w:jc w:val="center"/>
        </w:trPr>
        <w:tc>
          <w:tcPr>
            <w:tcW w:w="2888" w:type="dxa"/>
            <w:tcBorders>
              <w:top w:val="single" w:sz="4" w:space="0" w:color="auto"/>
            </w:tcBorders>
          </w:tcPr>
          <w:p w14:paraId="3E426AA9" w14:textId="77777777" w:rsidR="00446BDA" w:rsidRPr="0001674E" w:rsidRDefault="00606EFA" w:rsidP="0001674E">
            <w:pPr>
              <w:rPr>
                <w:sz w:val="24"/>
                <w:szCs w:val="24"/>
              </w:rPr>
            </w:pPr>
            <w:r w:rsidRPr="0001674E">
              <w:rPr>
                <w:sz w:val="24"/>
                <w:szCs w:val="24"/>
              </w:rPr>
              <w:t>Creek</w:t>
            </w:r>
            <w:r w:rsidRPr="0001674E">
              <w:rPr>
                <w:spacing w:val="11"/>
                <w:sz w:val="24"/>
                <w:szCs w:val="24"/>
              </w:rPr>
              <w:t xml:space="preserve"> </w:t>
            </w:r>
            <w:r w:rsidRPr="0001674E">
              <w:rPr>
                <w:spacing w:val="-4"/>
                <w:sz w:val="24"/>
                <w:szCs w:val="24"/>
              </w:rPr>
              <w:t>chub</w:t>
            </w:r>
          </w:p>
        </w:tc>
        <w:tc>
          <w:tcPr>
            <w:tcW w:w="1440" w:type="dxa"/>
            <w:tcBorders>
              <w:top w:val="single" w:sz="4" w:space="0" w:color="auto"/>
            </w:tcBorders>
          </w:tcPr>
          <w:p w14:paraId="1502AF29" w14:textId="77777777" w:rsidR="00446BDA" w:rsidRPr="0001674E" w:rsidRDefault="00606EFA" w:rsidP="00182C4F">
            <w:pPr>
              <w:tabs>
                <w:tab w:val="decimal" w:pos="810"/>
              </w:tabs>
              <w:rPr>
                <w:sz w:val="24"/>
                <w:szCs w:val="24"/>
              </w:rPr>
            </w:pPr>
            <w:r w:rsidRPr="0001674E">
              <w:rPr>
                <w:spacing w:val="-5"/>
                <w:sz w:val="24"/>
                <w:szCs w:val="24"/>
              </w:rPr>
              <w:t>125</w:t>
            </w:r>
          </w:p>
        </w:tc>
        <w:tc>
          <w:tcPr>
            <w:tcW w:w="1440" w:type="dxa"/>
            <w:tcBorders>
              <w:top w:val="single" w:sz="4" w:space="0" w:color="auto"/>
            </w:tcBorders>
          </w:tcPr>
          <w:p w14:paraId="2306829A" w14:textId="77777777" w:rsidR="00446BDA" w:rsidRPr="0001674E" w:rsidRDefault="00606EFA" w:rsidP="00182C4F">
            <w:pPr>
              <w:tabs>
                <w:tab w:val="decimal" w:pos="810"/>
              </w:tabs>
              <w:rPr>
                <w:sz w:val="24"/>
                <w:szCs w:val="24"/>
              </w:rPr>
            </w:pPr>
            <w:r w:rsidRPr="0001674E">
              <w:rPr>
                <w:spacing w:val="-4"/>
                <w:sz w:val="24"/>
                <w:szCs w:val="24"/>
              </w:rPr>
              <w:t>39.8</w:t>
            </w:r>
          </w:p>
        </w:tc>
        <w:tc>
          <w:tcPr>
            <w:tcW w:w="2540" w:type="dxa"/>
            <w:tcBorders>
              <w:top w:val="single" w:sz="4" w:space="0" w:color="auto"/>
            </w:tcBorders>
            <w:vAlign w:val="center"/>
          </w:tcPr>
          <w:p w14:paraId="4BCD0518"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7</w:t>
            </w:r>
          </w:p>
        </w:tc>
      </w:tr>
      <w:tr w:rsidR="00446BDA" w:rsidRPr="0001674E" w14:paraId="6E5B1D40" w14:textId="77777777" w:rsidTr="00182C4F">
        <w:trPr>
          <w:trHeight w:val="330"/>
          <w:jc w:val="center"/>
        </w:trPr>
        <w:tc>
          <w:tcPr>
            <w:tcW w:w="2888" w:type="dxa"/>
          </w:tcPr>
          <w:p w14:paraId="7AE5AB4F" w14:textId="77777777" w:rsidR="00446BDA" w:rsidRPr="0001674E" w:rsidRDefault="00606EFA" w:rsidP="0001674E">
            <w:pPr>
              <w:rPr>
                <w:sz w:val="24"/>
                <w:szCs w:val="24"/>
              </w:rPr>
            </w:pPr>
            <w:proofErr w:type="spellStart"/>
            <w:r w:rsidRPr="0001674E">
              <w:rPr>
                <w:sz w:val="24"/>
                <w:szCs w:val="24"/>
              </w:rPr>
              <w:t>Spotfin</w:t>
            </w:r>
            <w:proofErr w:type="spellEnd"/>
            <w:r w:rsidRPr="0001674E">
              <w:rPr>
                <w:spacing w:val="13"/>
                <w:sz w:val="24"/>
                <w:szCs w:val="24"/>
              </w:rPr>
              <w:t xml:space="preserve"> </w:t>
            </w:r>
            <w:r w:rsidRPr="0001674E">
              <w:rPr>
                <w:sz w:val="24"/>
                <w:szCs w:val="24"/>
              </w:rPr>
              <w:t>shiner</w:t>
            </w:r>
          </w:p>
        </w:tc>
        <w:tc>
          <w:tcPr>
            <w:tcW w:w="1440" w:type="dxa"/>
          </w:tcPr>
          <w:p w14:paraId="57E9FCA5" w14:textId="77777777" w:rsidR="00446BDA" w:rsidRPr="0001674E" w:rsidRDefault="00606EFA" w:rsidP="00182C4F">
            <w:pPr>
              <w:tabs>
                <w:tab w:val="decimal" w:pos="810"/>
              </w:tabs>
              <w:rPr>
                <w:sz w:val="24"/>
                <w:szCs w:val="24"/>
              </w:rPr>
            </w:pPr>
            <w:r w:rsidRPr="0001674E">
              <w:rPr>
                <w:spacing w:val="-5"/>
                <w:sz w:val="24"/>
                <w:szCs w:val="24"/>
              </w:rPr>
              <w:t>69</w:t>
            </w:r>
          </w:p>
        </w:tc>
        <w:tc>
          <w:tcPr>
            <w:tcW w:w="1440" w:type="dxa"/>
          </w:tcPr>
          <w:p w14:paraId="468E2506" w14:textId="77777777" w:rsidR="00446BDA" w:rsidRPr="0001674E" w:rsidRDefault="00606EFA" w:rsidP="00182C4F">
            <w:pPr>
              <w:tabs>
                <w:tab w:val="decimal" w:pos="810"/>
              </w:tabs>
              <w:rPr>
                <w:sz w:val="24"/>
                <w:szCs w:val="24"/>
              </w:rPr>
            </w:pPr>
            <w:r w:rsidRPr="0001674E">
              <w:rPr>
                <w:spacing w:val="-4"/>
                <w:sz w:val="24"/>
                <w:szCs w:val="24"/>
              </w:rPr>
              <w:t>21.9</w:t>
            </w:r>
          </w:p>
        </w:tc>
        <w:tc>
          <w:tcPr>
            <w:tcW w:w="2540" w:type="dxa"/>
            <w:vAlign w:val="center"/>
          </w:tcPr>
          <w:p w14:paraId="562F4446"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4</w:t>
            </w:r>
          </w:p>
        </w:tc>
      </w:tr>
      <w:tr w:rsidR="00446BDA" w:rsidRPr="0001674E" w14:paraId="784969D5" w14:textId="77777777" w:rsidTr="00182C4F">
        <w:trPr>
          <w:trHeight w:val="330"/>
          <w:jc w:val="center"/>
        </w:trPr>
        <w:tc>
          <w:tcPr>
            <w:tcW w:w="2888" w:type="dxa"/>
          </w:tcPr>
          <w:p w14:paraId="387E08B3" w14:textId="77777777" w:rsidR="00446BDA" w:rsidRPr="0001674E" w:rsidRDefault="00606EFA" w:rsidP="0001674E">
            <w:pPr>
              <w:rPr>
                <w:sz w:val="24"/>
                <w:szCs w:val="24"/>
              </w:rPr>
            </w:pPr>
            <w:r w:rsidRPr="0001674E">
              <w:rPr>
                <w:sz w:val="24"/>
                <w:szCs w:val="24"/>
              </w:rPr>
              <w:t>Mottled</w:t>
            </w:r>
            <w:r w:rsidRPr="0001674E">
              <w:rPr>
                <w:spacing w:val="4"/>
                <w:sz w:val="24"/>
                <w:szCs w:val="24"/>
              </w:rPr>
              <w:t xml:space="preserve"> </w:t>
            </w:r>
            <w:r w:rsidRPr="0001674E">
              <w:rPr>
                <w:sz w:val="24"/>
                <w:szCs w:val="24"/>
              </w:rPr>
              <w:t>sculpin</w:t>
            </w:r>
          </w:p>
        </w:tc>
        <w:tc>
          <w:tcPr>
            <w:tcW w:w="1440" w:type="dxa"/>
          </w:tcPr>
          <w:p w14:paraId="56209CF5" w14:textId="77777777" w:rsidR="00446BDA" w:rsidRPr="0001674E" w:rsidRDefault="00606EFA" w:rsidP="00182C4F">
            <w:pPr>
              <w:tabs>
                <w:tab w:val="decimal" w:pos="810"/>
              </w:tabs>
              <w:rPr>
                <w:sz w:val="24"/>
                <w:szCs w:val="24"/>
              </w:rPr>
            </w:pPr>
            <w:r w:rsidRPr="0001674E">
              <w:rPr>
                <w:spacing w:val="-5"/>
                <w:sz w:val="24"/>
                <w:szCs w:val="24"/>
              </w:rPr>
              <w:t>41</w:t>
            </w:r>
          </w:p>
        </w:tc>
        <w:tc>
          <w:tcPr>
            <w:tcW w:w="1440" w:type="dxa"/>
          </w:tcPr>
          <w:p w14:paraId="3C324C5B" w14:textId="77777777" w:rsidR="00446BDA" w:rsidRPr="0001674E" w:rsidRDefault="00606EFA" w:rsidP="00182C4F">
            <w:pPr>
              <w:tabs>
                <w:tab w:val="decimal" w:pos="810"/>
              </w:tabs>
              <w:rPr>
                <w:sz w:val="24"/>
                <w:szCs w:val="24"/>
              </w:rPr>
            </w:pPr>
            <w:r w:rsidRPr="0001674E">
              <w:rPr>
                <w:spacing w:val="-4"/>
                <w:sz w:val="24"/>
                <w:szCs w:val="24"/>
              </w:rPr>
              <w:t>13.0</w:t>
            </w:r>
          </w:p>
        </w:tc>
        <w:tc>
          <w:tcPr>
            <w:tcW w:w="2540" w:type="dxa"/>
            <w:vAlign w:val="center"/>
          </w:tcPr>
          <w:p w14:paraId="70A8015E"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3</w:t>
            </w:r>
          </w:p>
        </w:tc>
      </w:tr>
      <w:tr w:rsidR="00446BDA" w:rsidRPr="0001674E" w14:paraId="03CEF66A" w14:textId="77777777" w:rsidTr="00182C4F">
        <w:trPr>
          <w:trHeight w:val="330"/>
          <w:jc w:val="center"/>
        </w:trPr>
        <w:tc>
          <w:tcPr>
            <w:tcW w:w="2888" w:type="dxa"/>
          </w:tcPr>
          <w:p w14:paraId="336E05CB" w14:textId="77777777" w:rsidR="00446BDA" w:rsidRPr="0001674E" w:rsidRDefault="00606EFA" w:rsidP="0001674E">
            <w:pPr>
              <w:rPr>
                <w:sz w:val="24"/>
                <w:szCs w:val="24"/>
              </w:rPr>
            </w:pPr>
            <w:r w:rsidRPr="0001674E">
              <w:rPr>
                <w:sz w:val="24"/>
                <w:szCs w:val="24"/>
              </w:rPr>
              <w:t xml:space="preserve">Brook </w:t>
            </w:r>
            <w:r w:rsidRPr="0001674E">
              <w:rPr>
                <w:sz w:val="24"/>
                <w:szCs w:val="24"/>
              </w:rPr>
              <w:t>trout</w:t>
            </w:r>
          </w:p>
        </w:tc>
        <w:tc>
          <w:tcPr>
            <w:tcW w:w="1440" w:type="dxa"/>
          </w:tcPr>
          <w:p w14:paraId="1EE10880" w14:textId="77777777" w:rsidR="00446BDA" w:rsidRPr="0001674E" w:rsidRDefault="00606EFA" w:rsidP="00182C4F">
            <w:pPr>
              <w:tabs>
                <w:tab w:val="decimal" w:pos="810"/>
              </w:tabs>
              <w:rPr>
                <w:sz w:val="24"/>
                <w:szCs w:val="24"/>
              </w:rPr>
            </w:pPr>
            <w:r w:rsidRPr="0001674E">
              <w:rPr>
                <w:spacing w:val="-5"/>
                <w:sz w:val="24"/>
                <w:szCs w:val="24"/>
              </w:rPr>
              <w:t>39</w:t>
            </w:r>
          </w:p>
        </w:tc>
        <w:tc>
          <w:tcPr>
            <w:tcW w:w="1440" w:type="dxa"/>
          </w:tcPr>
          <w:p w14:paraId="3A0FE27A" w14:textId="77777777" w:rsidR="00446BDA" w:rsidRPr="0001674E" w:rsidRDefault="00606EFA" w:rsidP="00182C4F">
            <w:pPr>
              <w:tabs>
                <w:tab w:val="decimal" w:pos="810"/>
              </w:tabs>
              <w:rPr>
                <w:sz w:val="24"/>
                <w:szCs w:val="24"/>
              </w:rPr>
            </w:pPr>
            <w:r w:rsidRPr="0001674E">
              <w:rPr>
                <w:spacing w:val="-4"/>
                <w:sz w:val="24"/>
                <w:szCs w:val="24"/>
              </w:rPr>
              <w:t>12.4</w:t>
            </w:r>
          </w:p>
        </w:tc>
        <w:tc>
          <w:tcPr>
            <w:tcW w:w="2540" w:type="dxa"/>
            <w:vAlign w:val="center"/>
          </w:tcPr>
          <w:p w14:paraId="0E704335"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8</w:t>
            </w:r>
          </w:p>
        </w:tc>
      </w:tr>
      <w:tr w:rsidR="00446BDA" w:rsidRPr="0001674E" w14:paraId="6495C6C4" w14:textId="77777777" w:rsidTr="00182C4F">
        <w:trPr>
          <w:trHeight w:val="330"/>
          <w:jc w:val="center"/>
        </w:trPr>
        <w:tc>
          <w:tcPr>
            <w:tcW w:w="2888" w:type="dxa"/>
          </w:tcPr>
          <w:p w14:paraId="35CFEFCA" w14:textId="77777777" w:rsidR="00446BDA" w:rsidRPr="0001674E" w:rsidRDefault="00606EFA" w:rsidP="0001674E">
            <w:pPr>
              <w:rPr>
                <w:sz w:val="24"/>
                <w:szCs w:val="24"/>
              </w:rPr>
            </w:pPr>
            <w:r w:rsidRPr="0001674E">
              <w:rPr>
                <w:sz w:val="24"/>
                <w:szCs w:val="24"/>
              </w:rPr>
              <w:t>Common</w:t>
            </w:r>
            <w:r w:rsidRPr="0001674E">
              <w:rPr>
                <w:spacing w:val="6"/>
                <w:sz w:val="24"/>
                <w:szCs w:val="24"/>
              </w:rPr>
              <w:t xml:space="preserve"> </w:t>
            </w:r>
            <w:r w:rsidRPr="0001674E">
              <w:rPr>
                <w:sz w:val="24"/>
                <w:szCs w:val="24"/>
              </w:rPr>
              <w:t>shiner</w:t>
            </w:r>
          </w:p>
        </w:tc>
        <w:tc>
          <w:tcPr>
            <w:tcW w:w="1440" w:type="dxa"/>
          </w:tcPr>
          <w:p w14:paraId="052EE377" w14:textId="77777777" w:rsidR="00446BDA" w:rsidRPr="0001674E" w:rsidRDefault="00606EFA" w:rsidP="00182C4F">
            <w:pPr>
              <w:tabs>
                <w:tab w:val="decimal" w:pos="810"/>
              </w:tabs>
              <w:rPr>
                <w:sz w:val="24"/>
                <w:szCs w:val="24"/>
              </w:rPr>
            </w:pPr>
            <w:r w:rsidRPr="0001674E">
              <w:rPr>
                <w:spacing w:val="-10"/>
                <w:sz w:val="24"/>
                <w:szCs w:val="24"/>
              </w:rPr>
              <w:t>9</w:t>
            </w:r>
          </w:p>
        </w:tc>
        <w:tc>
          <w:tcPr>
            <w:tcW w:w="1440" w:type="dxa"/>
          </w:tcPr>
          <w:p w14:paraId="72D8FFDA" w14:textId="77777777" w:rsidR="00446BDA" w:rsidRPr="0001674E" w:rsidRDefault="00606EFA" w:rsidP="00182C4F">
            <w:pPr>
              <w:tabs>
                <w:tab w:val="decimal" w:pos="810"/>
              </w:tabs>
              <w:rPr>
                <w:sz w:val="24"/>
                <w:szCs w:val="24"/>
              </w:rPr>
            </w:pPr>
            <w:r w:rsidRPr="0001674E">
              <w:rPr>
                <w:spacing w:val="-5"/>
                <w:sz w:val="24"/>
                <w:szCs w:val="24"/>
              </w:rPr>
              <w:t>2.9</w:t>
            </w:r>
          </w:p>
        </w:tc>
        <w:tc>
          <w:tcPr>
            <w:tcW w:w="2540" w:type="dxa"/>
            <w:vAlign w:val="center"/>
          </w:tcPr>
          <w:p w14:paraId="09DC542C" w14:textId="77777777" w:rsidR="00446BDA" w:rsidRPr="0001674E" w:rsidRDefault="00606EFA" w:rsidP="00182C4F">
            <w:pPr>
              <w:jc w:val="center"/>
              <w:rPr>
                <w:sz w:val="24"/>
                <w:szCs w:val="24"/>
              </w:rPr>
            </w:pPr>
            <w:r w:rsidRPr="0001674E">
              <w:rPr>
                <w:sz w:val="24"/>
                <w:szCs w:val="24"/>
              </w:rPr>
              <w:t>3-</w:t>
            </w:r>
            <w:r w:rsidRPr="0001674E">
              <w:rPr>
                <w:spacing w:val="-10"/>
                <w:sz w:val="24"/>
                <w:szCs w:val="24"/>
              </w:rPr>
              <w:t>4</w:t>
            </w:r>
          </w:p>
        </w:tc>
      </w:tr>
      <w:tr w:rsidR="00446BDA" w:rsidRPr="0001674E" w14:paraId="2A455C1A" w14:textId="77777777" w:rsidTr="00182C4F">
        <w:trPr>
          <w:trHeight w:val="330"/>
          <w:jc w:val="center"/>
        </w:trPr>
        <w:tc>
          <w:tcPr>
            <w:tcW w:w="2888" w:type="dxa"/>
          </w:tcPr>
          <w:p w14:paraId="60F7428A" w14:textId="77777777" w:rsidR="00446BDA" w:rsidRPr="0001674E" w:rsidRDefault="00606EFA" w:rsidP="0001674E">
            <w:pPr>
              <w:rPr>
                <w:sz w:val="24"/>
                <w:szCs w:val="24"/>
              </w:rPr>
            </w:pPr>
            <w:r w:rsidRPr="0001674E">
              <w:rPr>
                <w:sz w:val="24"/>
                <w:szCs w:val="24"/>
              </w:rPr>
              <w:t>Bluegill</w:t>
            </w:r>
          </w:p>
        </w:tc>
        <w:tc>
          <w:tcPr>
            <w:tcW w:w="1440" w:type="dxa"/>
          </w:tcPr>
          <w:p w14:paraId="08C09336" w14:textId="77777777" w:rsidR="00446BDA" w:rsidRPr="0001674E" w:rsidRDefault="00606EFA" w:rsidP="00182C4F">
            <w:pPr>
              <w:tabs>
                <w:tab w:val="decimal" w:pos="810"/>
              </w:tabs>
              <w:rPr>
                <w:sz w:val="24"/>
                <w:szCs w:val="24"/>
              </w:rPr>
            </w:pPr>
            <w:r w:rsidRPr="0001674E">
              <w:rPr>
                <w:spacing w:val="-10"/>
                <w:sz w:val="24"/>
                <w:szCs w:val="24"/>
              </w:rPr>
              <w:t>7</w:t>
            </w:r>
          </w:p>
        </w:tc>
        <w:tc>
          <w:tcPr>
            <w:tcW w:w="1440" w:type="dxa"/>
          </w:tcPr>
          <w:p w14:paraId="5EDC2162" w14:textId="77777777" w:rsidR="00446BDA" w:rsidRPr="0001674E" w:rsidRDefault="00606EFA" w:rsidP="00182C4F">
            <w:pPr>
              <w:tabs>
                <w:tab w:val="decimal" w:pos="810"/>
              </w:tabs>
              <w:rPr>
                <w:sz w:val="24"/>
                <w:szCs w:val="24"/>
              </w:rPr>
            </w:pPr>
            <w:r w:rsidRPr="0001674E">
              <w:rPr>
                <w:spacing w:val="-5"/>
                <w:sz w:val="24"/>
                <w:szCs w:val="24"/>
              </w:rPr>
              <w:t>2.2</w:t>
            </w:r>
          </w:p>
        </w:tc>
        <w:tc>
          <w:tcPr>
            <w:tcW w:w="2540" w:type="dxa"/>
            <w:vAlign w:val="center"/>
          </w:tcPr>
          <w:p w14:paraId="3DF9913B"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5</w:t>
            </w:r>
          </w:p>
        </w:tc>
      </w:tr>
      <w:tr w:rsidR="00446BDA" w:rsidRPr="0001674E" w14:paraId="16D0EF79" w14:textId="77777777" w:rsidTr="00182C4F">
        <w:trPr>
          <w:trHeight w:val="330"/>
          <w:jc w:val="center"/>
        </w:trPr>
        <w:tc>
          <w:tcPr>
            <w:tcW w:w="2888" w:type="dxa"/>
          </w:tcPr>
          <w:p w14:paraId="41EB18DA" w14:textId="77777777" w:rsidR="00446BDA" w:rsidRPr="0001674E" w:rsidRDefault="00606EFA" w:rsidP="0001674E">
            <w:pPr>
              <w:rPr>
                <w:sz w:val="24"/>
                <w:szCs w:val="24"/>
              </w:rPr>
            </w:pPr>
            <w:r w:rsidRPr="0001674E">
              <w:rPr>
                <w:sz w:val="24"/>
                <w:szCs w:val="24"/>
              </w:rPr>
              <w:t>Green</w:t>
            </w:r>
            <w:r w:rsidRPr="0001674E">
              <w:rPr>
                <w:spacing w:val="13"/>
                <w:sz w:val="24"/>
                <w:szCs w:val="24"/>
              </w:rPr>
              <w:t xml:space="preserve"> </w:t>
            </w:r>
            <w:r w:rsidRPr="0001674E">
              <w:rPr>
                <w:sz w:val="24"/>
                <w:szCs w:val="24"/>
              </w:rPr>
              <w:t>sunfish</w:t>
            </w:r>
          </w:p>
        </w:tc>
        <w:tc>
          <w:tcPr>
            <w:tcW w:w="1440" w:type="dxa"/>
          </w:tcPr>
          <w:p w14:paraId="73254101" w14:textId="77777777" w:rsidR="00446BDA" w:rsidRPr="0001674E" w:rsidRDefault="00606EFA" w:rsidP="00182C4F">
            <w:pPr>
              <w:tabs>
                <w:tab w:val="decimal" w:pos="810"/>
              </w:tabs>
              <w:rPr>
                <w:sz w:val="24"/>
                <w:szCs w:val="24"/>
              </w:rPr>
            </w:pPr>
            <w:r w:rsidRPr="0001674E">
              <w:rPr>
                <w:spacing w:val="-10"/>
                <w:sz w:val="24"/>
                <w:szCs w:val="24"/>
              </w:rPr>
              <w:t>7</w:t>
            </w:r>
          </w:p>
        </w:tc>
        <w:tc>
          <w:tcPr>
            <w:tcW w:w="1440" w:type="dxa"/>
          </w:tcPr>
          <w:p w14:paraId="773BAD16" w14:textId="77777777" w:rsidR="00446BDA" w:rsidRPr="0001674E" w:rsidRDefault="00606EFA" w:rsidP="00182C4F">
            <w:pPr>
              <w:tabs>
                <w:tab w:val="decimal" w:pos="810"/>
              </w:tabs>
              <w:rPr>
                <w:sz w:val="24"/>
                <w:szCs w:val="24"/>
              </w:rPr>
            </w:pPr>
            <w:r w:rsidRPr="0001674E">
              <w:rPr>
                <w:spacing w:val="-5"/>
                <w:sz w:val="24"/>
                <w:szCs w:val="24"/>
              </w:rPr>
              <w:t>2.2</w:t>
            </w:r>
          </w:p>
        </w:tc>
        <w:tc>
          <w:tcPr>
            <w:tcW w:w="2540" w:type="dxa"/>
            <w:vAlign w:val="center"/>
          </w:tcPr>
          <w:p w14:paraId="476C0A38"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4</w:t>
            </w:r>
          </w:p>
        </w:tc>
      </w:tr>
      <w:tr w:rsidR="00446BDA" w:rsidRPr="0001674E" w14:paraId="61CD556E" w14:textId="77777777" w:rsidTr="00182C4F">
        <w:trPr>
          <w:trHeight w:val="330"/>
          <w:jc w:val="center"/>
        </w:trPr>
        <w:tc>
          <w:tcPr>
            <w:tcW w:w="2888" w:type="dxa"/>
          </w:tcPr>
          <w:p w14:paraId="687FA25D" w14:textId="77777777" w:rsidR="00446BDA" w:rsidRPr="0001674E" w:rsidRDefault="00606EFA" w:rsidP="0001674E">
            <w:pPr>
              <w:rPr>
                <w:sz w:val="24"/>
                <w:szCs w:val="24"/>
              </w:rPr>
            </w:pPr>
            <w:r w:rsidRPr="0001674E">
              <w:rPr>
                <w:sz w:val="24"/>
                <w:szCs w:val="24"/>
              </w:rPr>
              <w:t>White</w:t>
            </w:r>
            <w:r w:rsidRPr="0001674E">
              <w:rPr>
                <w:spacing w:val="13"/>
                <w:sz w:val="24"/>
                <w:szCs w:val="24"/>
              </w:rPr>
              <w:t xml:space="preserve"> </w:t>
            </w:r>
            <w:r w:rsidRPr="0001674E">
              <w:rPr>
                <w:sz w:val="24"/>
                <w:szCs w:val="24"/>
              </w:rPr>
              <w:t>sucker</w:t>
            </w:r>
          </w:p>
        </w:tc>
        <w:tc>
          <w:tcPr>
            <w:tcW w:w="1440" w:type="dxa"/>
          </w:tcPr>
          <w:p w14:paraId="0384A67A" w14:textId="77777777" w:rsidR="00446BDA" w:rsidRPr="0001674E" w:rsidRDefault="00606EFA" w:rsidP="00182C4F">
            <w:pPr>
              <w:tabs>
                <w:tab w:val="decimal" w:pos="810"/>
              </w:tabs>
              <w:rPr>
                <w:sz w:val="24"/>
                <w:szCs w:val="24"/>
              </w:rPr>
            </w:pPr>
            <w:r w:rsidRPr="0001674E">
              <w:rPr>
                <w:spacing w:val="-10"/>
                <w:sz w:val="24"/>
                <w:szCs w:val="24"/>
              </w:rPr>
              <w:t>7</w:t>
            </w:r>
          </w:p>
        </w:tc>
        <w:tc>
          <w:tcPr>
            <w:tcW w:w="1440" w:type="dxa"/>
          </w:tcPr>
          <w:p w14:paraId="12F33DE3" w14:textId="77777777" w:rsidR="00446BDA" w:rsidRPr="0001674E" w:rsidRDefault="00606EFA" w:rsidP="00182C4F">
            <w:pPr>
              <w:tabs>
                <w:tab w:val="decimal" w:pos="810"/>
              </w:tabs>
              <w:rPr>
                <w:sz w:val="24"/>
                <w:szCs w:val="24"/>
              </w:rPr>
            </w:pPr>
            <w:r w:rsidRPr="0001674E">
              <w:rPr>
                <w:spacing w:val="-5"/>
                <w:sz w:val="24"/>
                <w:szCs w:val="24"/>
              </w:rPr>
              <w:t>2.2</w:t>
            </w:r>
          </w:p>
        </w:tc>
        <w:tc>
          <w:tcPr>
            <w:tcW w:w="2540" w:type="dxa"/>
            <w:vAlign w:val="center"/>
          </w:tcPr>
          <w:p w14:paraId="1899DD59"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4</w:t>
            </w:r>
          </w:p>
        </w:tc>
      </w:tr>
      <w:tr w:rsidR="00446BDA" w:rsidRPr="0001674E" w14:paraId="6EEEC85D" w14:textId="77777777" w:rsidTr="00182C4F">
        <w:trPr>
          <w:trHeight w:val="330"/>
          <w:jc w:val="center"/>
        </w:trPr>
        <w:tc>
          <w:tcPr>
            <w:tcW w:w="2888" w:type="dxa"/>
          </w:tcPr>
          <w:p w14:paraId="1D533C59" w14:textId="77777777" w:rsidR="00446BDA" w:rsidRPr="0001674E" w:rsidRDefault="00606EFA" w:rsidP="0001674E">
            <w:pPr>
              <w:rPr>
                <w:sz w:val="24"/>
                <w:szCs w:val="24"/>
              </w:rPr>
            </w:pPr>
            <w:r w:rsidRPr="0001674E">
              <w:rPr>
                <w:sz w:val="24"/>
                <w:szCs w:val="24"/>
              </w:rPr>
              <w:t>Yellow</w:t>
            </w:r>
            <w:r w:rsidRPr="0001674E">
              <w:rPr>
                <w:spacing w:val="13"/>
                <w:sz w:val="24"/>
                <w:szCs w:val="24"/>
              </w:rPr>
              <w:t xml:space="preserve"> </w:t>
            </w:r>
            <w:r w:rsidRPr="0001674E">
              <w:rPr>
                <w:sz w:val="24"/>
                <w:szCs w:val="24"/>
              </w:rPr>
              <w:t>bullhead</w:t>
            </w:r>
          </w:p>
        </w:tc>
        <w:tc>
          <w:tcPr>
            <w:tcW w:w="1440" w:type="dxa"/>
          </w:tcPr>
          <w:p w14:paraId="1D3EDE94" w14:textId="77777777" w:rsidR="00446BDA" w:rsidRPr="0001674E" w:rsidRDefault="00606EFA" w:rsidP="00182C4F">
            <w:pPr>
              <w:tabs>
                <w:tab w:val="decimal" w:pos="810"/>
              </w:tabs>
              <w:rPr>
                <w:sz w:val="24"/>
                <w:szCs w:val="24"/>
              </w:rPr>
            </w:pPr>
            <w:r w:rsidRPr="0001674E">
              <w:rPr>
                <w:spacing w:val="-10"/>
                <w:sz w:val="24"/>
                <w:szCs w:val="24"/>
              </w:rPr>
              <w:t>6</w:t>
            </w:r>
          </w:p>
        </w:tc>
        <w:tc>
          <w:tcPr>
            <w:tcW w:w="1440" w:type="dxa"/>
          </w:tcPr>
          <w:p w14:paraId="0FED88BE" w14:textId="77777777" w:rsidR="00446BDA" w:rsidRPr="0001674E" w:rsidRDefault="00606EFA" w:rsidP="00182C4F">
            <w:pPr>
              <w:tabs>
                <w:tab w:val="decimal" w:pos="810"/>
              </w:tabs>
              <w:rPr>
                <w:sz w:val="24"/>
                <w:szCs w:val="24"/>
              </w:rPr>
            </w:pPr>
            <w:r w:rsidRPr="0001674E">
              <w:rPr>
                <w:spacing w:val="-5"/>
                <w:sz w:val="24"/>
                <w:szCs w:val="24"/>
              </w:rPr>
              <w:t>1.9</w:t>
            </w:r>
          </w:p>
        </w:tc>
        <w:tc>
          <w:tcPr>
            <w:tcW w:w="2540" w:type="dxa"/>
            <w:vAlign w:val="center"/>
          </w:tcPr>
          <w:p w14:paraId="26A3A49C"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5</w:t>
            </w:r>
          </w:p>
        </w:tc>
      </w:tr>
      <w:tr w:rsidR="00446BDA" w:rsidRPr="0001674E" w14:paraId="5F61E9F4" w14:textId="77777777" w:rsidTr="00182C4F">
        <w:trPr>
          <w:trHeight w:val="330"/>
          <w:jc w:val="center"/>
        </w:trPr>
        <w:tc>
          <w:tcPr>
            <w:tcW w:w="2888" w:type="dxa"/>
          </w:tcPr>
          <w:p w14:paraId="598993DD" w14:textId="77777777" w:rsidR="00446BDA" w:rsidRPr="0001674E" w:rsidRDefault="00606EFA" w:rsidP="0001674E">
            <w:pPr>
              <w:rPr>
                <w:sz w:val="24"/>
                <w:szCs w:val="24"/>
              </w:rPr>
            </w:pPr>
            <w:r w:rsidRPr="0001674E">
              <w:rPr>
                <w:sz w:val="24"/>
                <w:szCs w:val="24"/>
              </w:rPr>
              <w:t>Johnny</w:t>
            </w:r>
            <w:r w:rsidRPr="0001674E">
              <w:rPr>
                <w:spacing w:val="11"/>
                <w:sz w:val="24"/>
                <w:szCs w:val="24"/>
              </w:rPr>
              <w:t xml:space="preserve"> </w:t>
            </w:r>
            <w:r w:rsidRPr="0001674E">
              <w:rPr>
                <w:sz w:val="24"/>
                <w:szCs w:val="24"/>
              </w:rPr>
              <w:t>darter</w:t>
            </w:r>
          </w:p>
        </w:tc>
        <w:tc>
          <w:tcPr>
            <w:tcW w:w="1440" w:type="dxa"/>
          </w:tcPr>
          <w:p w14:paraId="0DFA7DB3" w14:textId="77777777" w:rsidR="00446BDA" w:rsidRPr="0001674E" w:rsidRDefault="00606EFA" w:rsidP="00182C4F">
            <w:pPr>
              <w:tabs>
                <w:tab w:val="decimal" w:pos="810"/>
              </w:tabs>
              <w:rPr>
                <w:sz w:val="24"/>
                <w:szCs w:val="24"/>
              </w:rPr>
            </w:pPr>
            <w:r w:rsidRPr="0001674E">
              <w:rPr>
                <w:spacing w:val="-10"/>
                <w:sz w:val="24"/>
                <w:szCs w:val="24"/>
              </w:rPr>
              <w:t>2</w:t>
            </w:r>
          </w:p>
        </w:tc>
        <w:tc>
          <w:tcPr>
            <w:tcW w:w="1440" w:type="dxa"/>
          </w:tcPr>
          <w:p w14:paraId="5DB4EB88" w14:textId="77777777" w:rsidR="00446BDA" w:rsidRPr="0001674E" w:rsidRDefault="00606EFA" w:rsidP="00182C4F">
            <w:pPr>
              <w:tabs>
                <w:tab w:val="decimal" w:pos="810"/>
              </w:tabs>
              <w:rPr>
                <w:sz w:val="24"/>
                <w:szCs w:val="24"/>
              </w:rPr>
            </w:pPr>
            <w:r w:rsidRPr="0001674E">
              <w:rPr>
                <w:spacing w:val="-5"/>
                <w:sz w:val="24"/>
                <w:szCs w:val="24"/>
              </w:rPr>
              <w:t>0.6</w:t>
            </w:r>
          </w:p>
        </w:tc>
        <w:tc>
          <w:tcPr>
            <w:tcW w:w="2540" w:type="dxa"/>
            <w:vAlign w:val="center"/>
          </w:tcPr>
          <w:p w14:paraId="00BCA065" w14:textId="77777777" w:rsidR="00446BDA" w:rsidRPr="0001674E" w:rsidRDefault="00606EFA" w:rsidP="00182C4F">
            <w:pPr>
              <w:jc w:val="center"/>
              <w:rPr>
                <w:sz w:val="24"/>
                <w:szCs w:val="24"/>
              </w:rPr>
            </w:pPr>
            <w:r w:rsidRPr="0001674E">
              <w:rPr>
                <w:sz w:val="24"/>
                <w:szCs w:val="24"/>
              </w:rPr>
              <w:t>2-</w:t>
            </w:r>
            <w:r w:rsidRPr="0001674E">
              <w:rPr>
                <w:spacing w:val="-10"/>
                <w:sz w:val="24"/>
                <w:szCs w:val="24"/>
              </w:rPr>
              <w:t>3</w:t>
            </w:r>
          </w:p>
        </w:tc>
      </w:tr>
      <w:tr w:rsidR="00446BDA" w:rsidRPr="0001674E" w14:paraId="378DC416" w14:textId="77777777" w:rsidTr="00182C4F">
        <w:trPr>
          <w:trHeight w:val="330"/>
          <w:jc w:val="center"/>
        </w:trPr>
        <w:tc>
          <w:tcPr>
            <w:tcW w:w="2888" w:type="dxa"/>
          </w:tcPr>
          <w:p w14:paraId="4A591660" w14:textId="77777777" w:rsidR="00446BDA" w:rsidRPr="0001674E" w:rsidRDefault="00606EFA" w:rsidP="0001674E">
            <w:pPr>
              <w:rPr>
                <w:sz w:val="24"/>
                <w:szCs w:val="24"/>
              </w:rPr>
            </w:pPr>
            <w:r w:rsidRPr="0001674E">
              <w:rPr>
                <w:sz w:val="24"/>
                <w:szCs w:val="24"/>
              </w:rPr>
              <w:t>Central</w:t>
            </w:r>
            <w:r w:rsidRPr="0001674E">
              <w:rPr>
                <w:spacing w:val="13"/>
                <w:sz w:val="24"/>
                <w:szCs w:val="24"/>
              </w:rPr>
              <w:t xml:space="preserve"> </w:t>
            </w:r>
            <w:r w:rsidRPr="0001674E">
              <w:rPr>
                <w:sz w:val="24"/>
                <w:szCs w:val="24"/>
              </w:rPr>
              <w:t>mudminnow</w:t>
            </w:r>
          </w:p>
        </w:tc>
        <w:tc>
          <w:tcPr>
            <w:tcW w:w="1440" w:type="dxa"/>
          </w:tcPr>
          <w:p w14:paraId="56BC32EC" w14:textId="77777777" w:rsidR="00446BDA" w:rsidRPr="0001674E" w:rsidRDefault="00606EFA" w:rsidP="00182C4F">
            <w:pPr>
              <w:tabs>
                <w:tab w:val="decimal" w:pos="810"/>
              </w:tabs>
              <w:rPr>
                <w:sz w:val="24"/>
                <w:szCs w:val="24"/>
              </w:rPr>
            </w:pPr>
            <w:r w:rsidRPr="0001674E">
              <w:rPr>
                <w:spacing w:val="-10"/>
                <w:sz w:val="24"/>
                <w:szCs w:val="24"/>
              </w:rPr>
              <w:t>1</w:t>
            </w:r>
          </w:p>
        </w:tc>
        <w:tc>
          <w:tcPr>
            <w:tcW w:w="1440" w:type="dxa"/>
          </w:tcPr>
          <w:p w14:paraId="0CFA5D9B" w14:textId="77777777" w:rsidR="00446BDA" w:rsidRPr="0001674E" w:rsidRDefault="00606EFA" w:rsidP="00182C4F">
            <w:pPr>
              <w:tabs>
                <w:tab w:val="decimal" w:pos="810"/>
              </w:tabs>
              <w:rPr>
                <w:sz w:val="24"/>
                <w:szCs w:val="24"/>
              </w:rPr>
            </w:pPr>
            <w:r w:rsidRPr="0001674E">
              <w:rPr>
                <w:spacing w:val="-5"/>
                <w:sz w:val="24"/>
                <w:szCs w:val="24"/>
              </w:rPr>
              <w:t>0.3</w:t>
            </w:r>
          </w:p>
        </w:tc>
        <w:tc>
          <w:tcPr>
            <w:tcW w:w="2540" w:type="dxa"/>
            <w:vAlign w:val="center"/>
          </w:tcPr>
          <w:p w14:paraId="7BE5BCED" w14:textId="77777777" w:rsidR="00446BDA" w:rsidRPr="0001674E" w:rsidRDefault="00606EFA" w:rsidP="00182C4F">
            <w:pPr>
              <w:jc w:val="center"/>
              <w:rPr>
                <w:sz w:val="24"/>
                <w:szCs w:val="24"/>
              </w:rPr>
            </w:pPr>
            <w:r w:rsidRPr="0001674E">
              <w:rPr>
                <w:spacing w:val="-10"/>
                <w:sz w:val="24"/>
                <w:szCs w:val="24"/>
              </w:rPr>
              <w:t>6</w:t>
            </w:r>
          </w:p>
        </w:tc>
      </w:tr>
      <w:tr w:rsidR="00446BDA" w:rsidRPr="0001674E" w14:paraId="78D7BE89" w14:textId="77777777" w:rsidTr="00182C4F">
        <w:trPr>
          <w:trHeight w:val="330"/>
          <w:jc w:val="center"/>
        </w:trPr>
        <w:tc>
          <w:tcPr>
            <w:tcW w:w="2888" w:type="dxa"/>
          </w:tcPr>
          <w:p w14:paraId="54A860B9" w14:textId="77777777" w:rsidR="00446BDA" w:rsidRPr="0001674E" w:rsidRDefault="00606EFA" w:rsidP="0001674E">
            <w:pPr>
              <w:rPr>
                <w:sz w:val="24"/>
                <w:szCs w:val="24"/>
              </w:rPr>
            </w:pPr>
            <w:r w:rsidRPr="0001674E">
              <w:rPr>
                <w:sz w:val="24"/>
                <w:szCs w:val="24"/>
              </w:rPr>
              <w:t>Bowfin</w:t>
            </w:r>
          </w:p>
        </w:tc>
        <w:tc>
          <w:tcPr>
            <w:tcW w:w="1440" w:type="dxa"/>
          </w:tcPr>
          <w:p w14:paraId="5A938627" w14:textId="77777777" w:rsidR="00446BDA" w:rsidRPr="0001674E" w:rsidRDefault="00606EFA" w:rsidP="00182C4F">
            <w:pPr>
              <w:tabs>
                <w:tab w:val="decimal" w:pos="810"/>
              </w:tabs>
              <w:rPr>
                <w:sz w:val="24"/>
                <w:szCs w:val="24"/>
              </w:rPr>
            </w:pPr>
            <w:r w:rsidRPr="0001674E">
              <w:rPr>
                <w:spacing w:val="-10"/>
                <w:sz w:val="24"/>
                <w:szCs w:val="24"/>
              </w:rPr>
              <w:t>1</w:t>
            </w:r>
          </w:p>
        </w:tc>
        <w:tc>
          <w:tcPr>
            <w:tcW w:w="1440" w:type="dxa"/>
          </w:tcPr>
          <w:p w14:paraId="688E640D" w14:textId="77777777" w:rsidR="00446BDA" w:rsidRPr="0001674E" w:rsidRDefault="00606EFA" w:rsidP="00182C4F">
            <w:pPr>
              <w:tabs>
                <w:tab w:val="decimal" w:pos="810"/>
              </w:tabs>
              <w:rPr>
                <w:sz w:val="24"/>
                <w:szCs w:val="24"/>
              </w:rPr>
            </w:pPr>
            <w:r w:rsidRPr="0001674E">
              <w:rPr>
                <w:spacing w:val="-5"/>
                <w:sz w:val="24"/>
                <w:szCs w:val="24"/>
              </w:rPr>
              <w:t>0.3</w:t>
            </w:r>
          </w:p>
        </w:tc>
        <w:tc>
          <w:tcPr>
            <w:tcW w:w="2540" w:type="dxa"/>
            <w:vAlign w:val="center"/>
          </w:tcPr>
          <w:p w14:paraId="39A1376A" w14:textId="77777777" w:rsidR="00446BDA" w:rsidRPr="0001674E" w:rsidRDefault="00606EFA" w:rsidP="00182C4F">
            <w:pPr>
              <w:jc w:val="center"/>
              <w:rPr>
                <w:sz w:val="24"/>
                <w:szCs w:val="24"/>
              </w:rPr>
            </w:pPr>
            <w:r w:rsidRPr="0001674E">
              <w:rPr>
                <w:spacing w:val="-10"/>
                <w:sz w:val="24"/>
                <w:szCs w:val="24"/>
              </w:rPr>
              <w:t>2</w:t>
            </w:r>
          </w:p>
        </w:tc>
      </w:tr>
      <w:tr w:rsidR="00446BDA" w:rsidRPr="0001674E" w14:paraId="0C25C5D4" w14:textId="77777777" w:rsidTr="00182C4F">
        <w:trPr>
          <w:trHeight w:val="330"/>
          <w:jc w:val="center"/>
        </w:trPr>
        <w:tc>
          <w:tcPr>
            <w:tcW w:w="2888" w:type="dxa"/>
            <w:tcBorders>
              <w:bottom w:val="single" w:sz="4" w:space="0" w:color="auto"/>
            </w:tcBorders>
          </w:tcPr>
          <w:p w14:paraId="07B59698" w14:textId="77777777" w:rsidR="00446BDA" w:rsidRPr="0001674E" w:rsidRDefault="00606EFA" w:rsidP="0001674E">
            <w:pPr>
              <w:rPr>
                <w:sz w:val="24"/>
                <w:szCs w:val="24"/>
              </w:rPr>
            </w:pPr>
            <w:r w:rsidRPr="0001674E">
              <w:rPr>
                <w:sz w:val="24"/>
                <w:szCs w:val="24"/>
              </w:rPr>
              <w:t>Grass</w:t>
            </w:r>
            <w:r w:rsidRPr="0001674E">
              <w:rPr>
                <w:spacing w:val="8"/>
                <w:sz w:val="24"/>
                <w:szCs w:val="24"/>
              </w:rPr>
              <w:t xml:space="preserve"> </w:t>
            </w:r>
            <w:r w:rsidRPr="0001674E">
              <w:rPr>
                <w:sz w:val="24"/>
                <w:szCs w:val="24"/>
              </w:rPr>
              <w:t>pickerel</w:t>
            </w:r>
          </w:p>
        </w:tc>
        <w:tc>
          <w:tcPr>
            <w:tcW w:w="1440" w:type="dxa"/>
            <w:tcBorders>
              <w:bottom w:val="single" w:sz="4" w:space="0" w:color="auto"/>
            </w:tcBorders>
          </w:tcPr>
          <w:p w14:paraId="5C5EEC68" w14:textId="3B6DACFB" w:rsidR="00446BDA" w:rsidRPr="0001674E" w:rsidRDefault="00606EFA" w:rsidP="00182C4F">
            <w:pPr>
              <w:tabs>
                <w:tab w:val="decimal" w:pos="810"/>
              </w:tabs>
              <w:rPr>
                <w:sz w:val="24"/>
                <w:szCs w:val="24"/>
              </w:rPr>
            </w:pPr>
            <w:r w:rsidRPr="0001674E">
              <w:rPr>
                <w:spacing w:val="-10"/>
                <w:sz w:val="24"/>
                <w:szCs w:val="24"/>
              </w:rPr>
              <w:t>1</w:t>
            </w:r>
          </w:p>
        </w:tc>
        <w:tc>
          <w:tcPr>
            <w:tcW w:w="1440" w:type="dxa"/>
            <w:tcBorders>
              <w:bottom w:val="single" w:sz="4" w:space="0" w:color="auto"/>
            </w:tcBorders>
          </w:tcPr>
          <w:p w14:paraId="40A02B8C" w14:textId="5CCFBD5B" w:rsidR="00446BDA" w:rsidRPr="0001674E" w:rsidRDefault="00606EFA" w:rsidP="00182C4F">
            <w:pPr>
              <w:tabs>
                <w:tab w:val="decimal" w:pos="810"/>
              </w:tabs>
              <w:rPr>
                <w:sz w:val="24"/>
                <w:szCs w:val="24"/>
              </w:rPr>
            </w:pPr>
            <w:r w:rsidRPr="0001674E">
              <w:rPr>
                <w:spacing w:val="-5"/>
                <w:sz w:val="24"/>
                <w:szCs w:val="24"/>
              </w:rPr>
              <w:t>0.3</w:t>
            </w:r>
          </w:p>
        </w:tc>
        <w:tc>
          <w:tcPr>
            <w:tcW w:w="2540" w:type="dxa"/>
            <w:tcBorders>
              <w:bottom w:val="single" w:sz="4" w:space="0" w:color="auto"/>
            </w:tcBorders>
            <w:vAlign w:val="center"/>
          </w:tcPr>
          <w:p w14:paraId="5BB36490" w14:textId="77777777" w:rsidR="00446BDA" w:rsidRPr="0001674E" w:rsidRDefault="00606EFA" w:rsidP="00182C4F">
            <w:pPr>
              <w:jc w:val="center"/>
              <w:rPr>
                <w:sz w:val="24"/>
                <w:szCs w:val="24"/>
              </w:rPr>
            </w:pPr>
            <w:r w:rsidRPr="0001674E">
              <w:rPr>
                <w:spacing w:val="-10"/>
                <w:sz w:val="24"/>
                <w:szCs w:val="24"/>
              </w:rPr>
              <w:t>5</w:t>
            </w:r>
          </w:p>
        </w:tc>
      </w:tr>
      <w:tr w:rsidR="00446BDA" w:rsidRPr="0001674E" w14:paraId="0FFD0566" w14:textId="77777777" w:rsidTr="00182C4F">
        <w:trPr>
          <w:trHeight w:val="297"/>
          <w:jc w:val="center"/>
        </w:trPr>
        <w:tc>
          <w:tcPr>
            <w:tcW w:w="2888" w:type="dxa"/>
            <w:tcBorders>
              <w:top w:val="single" w:sz="4" w:space="0" w:color="auto"/>
              <w:bottom w:val="single" w:sz="4" w:space="0" w:color="auto"/>
            </w:tcBorders>
          </w:tcPr>
          <w:p w14:paraId="2022FD81" w14:textId="77777777" w:rsidR="00446BDA" w:rsidRPr="0001674E" w:rsidRDefault="00606EFA" w:rsidP="0001674E">
            <w:pPr>
              <w:rPr>
                <w:sz w:val="24"/>
                <w:szCs w:val="24"/>
              </w:rPr>
            </w:pPr>
            <w:r w:rsidRPr="0001674E">
              <w:rPr>
                <w:sz w:val="24"/>
                <w:szCs w:val="24"/>
              </w:rPr>
              <w:t>Total</w:t>
            </w:r>
          </w:p>
        </w:tc>
        <w:tc>
          <w:tcPr>
            <w:tcW w:w="1440" w:type="dxa"/>
            <w:tcBorders>
              <w:top w:val="single" w:sz="4" w:space="0" w:color="auto"/>
              <w:bottom w:val="single" w:sz="4" w:space="0" w:color="auto"/>
            </w:tcBorders>
          </w:tcPr>
          <w:p w14:paraId="79640D22" w14:textId="77777777" w:rsidR="00446BDA" w:rsidRPr="0001674E" w:rsidRDefault="00606EFA" w:rsidP="00182C4F">
            <w:pPr>
              <w:tabs>
                <w:tab w:val="decimal" w:pos="810"/>
              </w:tabs>
              <w:rPr>
                <w:sz w:val="24"/>
                <w:szCs w:val="24"/>
              </w:rPr>
            </w:pPr>
            <w:r w:rsidRPr="0001674E">
              <w:rPr>
                <w:spacing w:val="-5"/>
                <w:sz w:val="24"/>
                <w:szCs w:val="24"/>
              </w:rPr>
              <w:t>315</w:t>
            </w:r>
          </w:p>
        </w:tc>
        <w:tc>
          <w:tcPr>
            <w:tcW w:w="1440" w:type="dxa"/>
            <w:tcBorders>
              <w:top w:val="single" w:sz="4" w:space="0" w:color="auto"/>
              <w:bottom w:val="single" w:sz="4" w:space="0" w:color="auto"/>
            </w:tcBorders>
          </w:tcPr>
          <w:p w14:paraId="0E58D84D" w14:textId="5EFEE72B" w:rsidR="00446BDA" w:rsidRPr="0001674E" w:rsidRDefault="00606EFA" w:rsidP="00182C4F">
            <w:pPr>
              <w:tabs>
                <w:tab w:val="decimal" w:pos="810"/>
              </w:tabs>
              <w:rPr>
                <w:sz w:val="24"/>
                <w:szCs w:val="24"/>
              </w:rPr>
            </w:pPr>
            <w:r w:rsidRPr="0001674E">
              <w:rPr>
                <w:sz w:val="24"/>
                <w:szCs w:val="24"/>
              </w:rPr>
              <w:t>100.0</w:t>
            </w:r>
          </w:p>
        </w:tc>
        <w:tc>
          <w:tcPr>
            <w:tcW w:w="2540" w:type="dxa"/>
            <w:tcBorders>
              <w:top w:val="single" w:sz="4" w:space="0" w:color="auto"/>
              <w:bottom w:val="single" w:sz="4" w:space="0" w:color="auto"/>
            </w:tcBorders>
            <w:vAlign w:val="bottom"/>
          </w:tcPr>
          <w:p w14:paraId="016EBAB3" w14:textId="77777777" w:rsidR="00446BDA" w:rsidRPr="0001674E" w:rsidRDefault="00446BDA" w:rsidP="00182C4F">
            <w:pPr>
              <w:jc w:val="center"/>
              <w:rPr>
                <w:sz w:val="24"/>
                <w:szCs w:val="24"/>
              </w:rPr>
            </w:pPr>
          </w:p>
        </w:tc>
      </w:tr>
    </w:tbl>
    <w:p w14:paraId="33BF988B" w14:textId="4135E01F" w:rsidR="00446BDA" w:rsidRDefault="00446BDA" w:rsidP="0001674E">
      <w:pPr>
        <w:pStyle w:val="BodyText"/>
        <w:spacing w:before="16"/>
      </w:pPr>
    </w:p>
    <w:p w14:paraId="584BD699" w14:textId="702D120B" w:rsidR="00182C4F" w:rsidRDefault="00606EFA" w:rsidP="0001674E">
      <w:pPr>
        <w:pStyle w:val="BodyText"/>
        <w:spacing w:before="0"/>
        <w:ind w:left="350"/>
        <w:rPr>
          <w:spacing w:val="-4"/>
        </w:rPr>
      </w:pPr>
      <w:r>
        <w:rPr>
          <w:position w:val="9"/>
          <w:sz w:val="19"/>
        </w:rPr>
        <w:t>1</w:t>
      </w:r>
      <w:r>
        <w:t>Fish</w:t>
      </w:r>
      <w:r>
        <w:rPr>
          <w:spacing w:val="6"/>
        </w:rPr>
        <w:t xml:space="preserve"> </w:t>
      </w:r>
      <w:r>
        <w:t>were</w:t>
      </w:r>
      <w:r>
        <w:rPr>
          <w:spacing w:val="13"/>
        </w:rPr>
        <w:t xml:space="preserve"> </w:t>
      </w:r>
      <w:r>
        <w:t>measured</w:t>
      </w:r>
      <w:r>
        <w:rPr>
          <w:spacing w:val="11"/>
        </w:rPr>
        <w:t xml:space="preserve"> </w:t>
      </w:r>
      <w:r>
        <w:t>to</w:t>
      </w:r>
      <w:r>
        <w:rPr>
          <w:spacing w:val="8"/>
        </w:rPr>
        <w:t xml:space="preserve"> </w:t>
      </w:r>
      <w:r>
        <w:t>inch</w:t>
      </w:r>
      <w:r>
        <w:rPr>
          <w:spacing w:val="7"/>
        </w:rPr>
        <w:t xml:space="preserve"> </w:t>
      </w:r>
      <w:r>
        <w:t>group:</w:t>
      </w:r>
      <w:r>
        <w:rPr>
          <w:spacing w:val="3"/>
        </w:rPr>
        <w:t xml:space="preserve"> </w:t>
      </w:r>
      <w:r>
        <w:t>e.g.,</w:t>
      </w:r>
      <w:r>
        <w:rPr>
          <w:spacing w:val="14"/>
        </w:rPr>
        <w:t xml:space="preserve"> </w:t>
      </w:r>
      <w:r>
        <w:t>"1"</w:t>
      </w:r>
      <w:r>
        <w:rPr>
          <w:spacing w:val="14"/>
        </w:rPr>
        <w:t xml:space="preserve"> </w:t>
      </w:r>
      <w:r>
        <w:t>=</w:t>
      </w:r>
      <w:r>
        <w:rPr>
          <w:spacing w:val="15"/>
        </w:rPr>
        <w:t xml:space="preserve"> </w:t>
      </w:r>
      <w:r>
        <w:t>1.0 to</w:t>
      </w:r>
      <w:r>
        <w:rPr>
          <w:spacing w:val="9"/>
        </w:rPr>
        <w:t xml:space="preserve"> </w:t>
      </w:r>
      <w:r>
        <w:t>1.9 inches;</w:t>
      </w:r>
      <w:r>
        <w:rPr>
          <w:spacing w:val="11"/>
        </w:rPr>
        <w:t xml:space="preserve"> </w:t>
      </w:r>
      <w:r>
        <w:t>"2"</w:t>
      </w:r>
      <w:r>
        <w:rPr>
          <w:spacing w:val="14"/>
        </w:rPr>
        <w:t xml:space="preserve"> </w:t>
      </w:r>
      <w:r>
        <w:t>=</w:t>
      </w:r>
      <w:r>
        <w:rPr>
          <w:spacing w:val="15"/>
        </w:rPr>
        <w:t xml:space="preserve"> </w:t>
      </w:r>
      <w:r>
        <w:t>2.0 to</w:t>
      </w:r>
      <w:r>
        <w:rPr>
          <w:spacing w:val="9"/>
        </w:rPr>
        <w:t xml:space="preserve"> </w:t>
      </w:r>
      <w:r>
        <w:t>2.9 inches;</w:t>
      </w:r>
      <w:r>
        <w:rPr>
          <w:spacing w:val="10"/>
        </w:rPr>
        <w:t xml:space="preserve"> </w:t>
      </w:r>
      <w:r>
        <w:rPr>
          <w:spacing w:val="-4"/>
        </w:rPr>
        <w:t>etc.</w:t>
      </w:r>
    </w:p>
    <w:p w14:paraId="0C1A1767" w14:textId="77777777" w:rsidR="00182C4F" w:rsidRDefault="00182C4F">
      <w:pPr>
        <w:rPr>
          <w:spacing w:val="-4"/>
        </w:rPr>
      </w:pPr>
      <w:r>
        <w:rPr>
          <w:spacing w:val="-4"/>
        </w:rPr>
        <w:br w:type="page"/>
      </w:r>
    </w:p>
    <w:p w14:paraId="2C35BA1A" w14:textId="77777777" w:rsidR="00182C4F" w:rsidRDefault="00182C4F">
      <w:pPr>
        <w:rPr>
          <w:spacing w:val="-4"/>
          <w:sz w:val="24"/>
          <w:szCs w:val="24"/>
        </w:rPr>
      </w:pPr>
    </w:p>
    <w:p w14:paraId="5F919C7B" w14:textId="5BB36898" w:rsidR="00446BDA" w:rsidRDefault="00182C4F" w:rsidP="0001674E">
      <w:pPr>
        <w:pStyle w:val="BodyText"/>
        <w:spacing w:before="0"/>
        <w:ind w:left="350"/>
      </w:pPr>
      <w:r>
        <w:rPr>
          <w:noProof/>
        </w:rPr>
        <w:drawing>
          <wp:anchor distT="0" distB="0" distL="114300" distR="114300" simplePos="0" relativeHeight="487589888" behindDoc="0" locked="0" layoutInCell="1" allowOverlap="1" wp14:anchorId="60A5ACC1" wp14:editId="254FDD9D">
            <wp:simplePos x="0" y="0"/>
            <wp:positionH relativeFrom="margin">
              <wp:align>center</wp:align>
            </wp:positionH>
            <wp:positionV relativeFrom="paragraph">
              <wp:posOffset>-3810</wp:posOffset>
            </wp:positionV>
            <wp:extent cx="7541260" cy="7468235"/>
            <wp:effectExtent l="0" t="0" r="2540" b="0"/>
            <wp:wrapTopAndBottom/>
            <wp:docPr id="304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1260" cy="7468235"/>
                    </a:xfrm>
                    <a:prstGeom prst="rect">
                      <a:avLst/>
                    </a:prstGeom>
                    <a:noFill/>
                  </pic:spPr>
                </pic:pic>
              </a:graphicData>
            </a:graphic>
          </wp:anchor>
        </w:drawing>
      </w:r>
    </w:p>
    <w:p w14:paraId="55CA294A" w14:textId="77777777" w:rsidR="00446BDA" w:rsidRDefault="00606EFA" w:rsidP="0001674E">
      <w:pPr>
        <w:pStyle w:val="BodyText"/>
        <w:spacing w:before="36"/>
        <w:rPr>
          <w:sz w:val="20"/>
        </w:rPr>
      </w:pPr>
      <w:r>
        <w:rPr>
          <w:noProof/>
          <w:sz w:val="20"/>
        </w:rPr>
        <mc:AlternateContent>
          <mc:Choice Requires="wps">
            <w:drawing>
              <wp:anchor distT="0" distB="0" distL="0" distR="0" simplePos="0" relativeHeight="251655680" behindDoc="1" locked="0" layoutInCell="1" allowOverlap="1" wp14:anchorId="035DFFFB" wp14:editId="43B5BAE6">
                <wp:simplePos x="0" y="0"/>
                <wp:positionH relativeFrom="margin">
                  <wp:align>center</wp:align>
                </wp:positionH>
                <wp:positionV relativeFrom="paragraph">
                  <wp:posOffset>184174</wp:posOffset>
                </wp:positionV>
                <wp:extent cx="6153785"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9050"/>
                        </a:xfrm>
                        <a:custGeom>
                          <a:avLst/>
                          <a:gdLst/>
                          <a:ahLst/>
                          <a:cxnLst/>
                          <a:rect l="l" t="t" r="r" b="b"/>
                          <a:pathLst>
                            <a:path w="6153785" h="19050">
                              <a:moveTo>
                                <a:pt x="6153162" y="0"/>
                              </a:moveTo>
                              <a:lnTo>
                                <a:pt x="6143625" y="0"/>
                              </a:lnTo>
                              <a:lnTo>
                                <a:pt x="9537" y="0"/>
                              </a:lnTo>
                              <a:lnTo>
                                <a:pt x="0" y="0"/>
                              </a:lnTo>
                              <a:lnTo>
                                <a:pt x="0" y="9512"/>
                              </a:lnTo>
                              <a:lnTo>
                                <a:pt x="0" y="19050"/>
                              </a:lnTo>
                              <a:lnTo>
                                <a:pt x="9537" y="19050"/>
                              </a:lnTo>
                              <a:lnTo>
                                <a:pt x="6143625" y="19050"/>
                              </a:lnTo>
                              <a:lnTo>
                                <a:pt x="6153150" y="19050"/>
                              </a:lnTo>
                              <a:lnTo>
                                <a:pt x="6153162" y="9525"/>
                              </a:lnTo>
                              <a:lnTo>
                                <a:pt x="6153162" y="0"/>
                              </a:lnTo>
                              <a:close/>
                            </a:path>
                          </a:pathLst>
                        </a:custGeom>
                        <a:solidFill>
                          <a:srgbClr val="00CC00"/>
                        </a:solidFill>
                      </wps:spPr>
                      <wps:bodyPr wrap="square" lIns="0" tIns="0" rIns="0" bIns="0" rtlCol="0">
                        <a:prstTxWarp prst="textNoShape">
                          <a:avLst/>
                        </a:prstTxWarp>
                        <a:noAutofit/>
                      </wps:bodyPr>
                    </wps:wsp>
                  </a:graphicData>
                </a:graphic>
              </wp:anchor>
            </w:drawing>
          </mc:Choice>
          <mc:Fallback>
            <w:pict>
              <v:shape w14:anchorId="2004AC71" id="Graphic 11" o:spid="_x0000_s1026" style="position:absolute;margin-left:0;margin-top:14.5pt;width:484.55pt;height:1.5pt;z-index:-251660800;visibility:visible;mso-wrap-style:square;mso-wrap-distance-left:0;mso-wrap-distance-top:0;mso-wrap-distance-right:0;mso-wrap-distance-bottom:0;mso-position-horizontal:center;mso-position-horizontal-relative:margin;mso-position-vertical:absolute;mso-position-vertical-relative:text;v-text-anchor:top" coordsize="615378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" path="m6153162,r-9537,l9537,,,,,9512r,9538l9537,19050r6134088,l6153150,19050r12,-9525l6153162,xe" fillcolor="#0c0" stroked="f">
                <v:path arrowok="t"/>
                <w10:wrap type="topAndBottom" anchorx="margin"/>
              </v:shape>
            </w:pict>
          </mc:Fallback>
        </mc:AlternateContent>
      </w:r>
    </w:p>
    <w:p w14:paraId="479EE229" w14:textId="04F75DC5" w:rsidR="00446BDA" w:rsidRDefault="00606EFA" w:rsidP="0001674E">
      <w:pPr>
        <w:spacing w:before="226" w:line="273" w:lineRule="exact"/>
        <w:ind w:left="350"/>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35571669" w14:textId="1B7483BA" w:rsidR="00446BDA" w:rsidRDefault="00606EFA" w:rsidP="0001674E">
      <w:pPr>
        <w:spacing w:line="273" w:lineRule="exact"/>
        <w:ind w:left="350"/>
        <w:rPr>
          <w:i/>
          <w:sz w:val="24"/>
        </w:rPr>
      </w:pPr>
      <w:r>
        <w:rPr>
          <w:b/>
          <w:sz w:val="24"/>
        </w:rPr>
        <w:t>Web Author:</w:t>
      </w:r>
      <w:r>
        <w:rPr>
          <w:b/>
          <w:spacing w:val="13"/>
          <w:sz w:val="24"/>
        </w:rPr>
        <w:t xml:space="preserve"> </w:t>
      </w:r>
      <w:hyperlink r:id="rId5">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4A36F1DF" w14:textId="05C4B245" w:rsidR="00446BDA" w:rsidRDefault="00606EFA" w:rsidP="0001674E">
      <w:pPr>
        <w:spacing w:before="75" w:line="235" w:lineRule="auto"/>
        <w:ind w:left="3980" w:hanging="2535"/>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6">
        <w:r>
          <w:rPr>
            <w:b/>
            <w:color w:val="0000FF"/>
            <w:spacing w:val="-2"/>
            <w:sz w:val="24"/>
            <w:u w:val="single" w:color="0000FF"/>
          </w:rPr>
          <w:t>tinchert@michigan.gov</w:t>
        </w:r>
      </w:hyperlink>
    </w:p>
    <w:sectPr w:rsidR="00446BDA" w:rsidSect="0001674E">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46BDA"/>
    <w:rsid w:val="0001674E"/>
    <w:rsid w:val="00182C4F"/>
    <w:rsid w:val="001F389D"/>
    <w:rsid w:val="00446BDA"/>
    <w:rsid w:val="0060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3A85A6"/>
  <w15:docId w15:val="{26516678-9945-4CCA-A6F9-77A4B8A3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429"/>
      <w:jc w:val="cente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8"/>
    </w:pPr>
    <w:rPr>
      <w:sz w:val="24"/>
      <w:szCs w:val="24"/>
    </w:rPr>
  </w:style>
  <w:style w:type="paragraph" w:styleId="Title">
    <w:name w:val="Title"/>
    <w:basedOn w:val="Normal"/>
    <w:uiPriority w:val="10"/>
    <w:qFormat/>
    <w:pPr>
      <w:ind w:right="1429"/>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ind w:left="17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chert@michigan.gov" TargetMode="External"/><Relationship Id="rId5" Type="http://schemas.openxmlformats.org/officeDocument/2006/relationships/hyperlink" Target="mailto:tinchert@michigan.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Status of the Fishery Resource Report 91-9: Travis Creek, Kalamazoo County, MI</vt:lpstr>
    </vt:vector>
  </TitlesOfParts>
  <Company>State Of Michigan</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91-9: Travis Creek, Kalamazoo County, MI</dc:title>
  <dc:subject>Status of the Fishery Resource Report 91-9: Travis Creek</dc:subject>
  <dc:creator>Michigan Department of Natural Resources</dc:creator>
  <cp:lastModifiedBy>Tincher, Tina (DNR)</cp:lastModifiedBy>
  <cp:revision>2</cp:revision>
  <dcterms:created xsi:type="dcterms:W3CDTF">2025-08-19T22:30:00Z</dcterms:created>
  <dcterms:modified xsi:type="dcterms:W3CDTF">2025-08-19T22:50:00Z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2025-08-19T00:00:00Z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2025-08-19T22:31:35Z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f1ce345b-5c3e-44a0-8eb9-e2f7a9f97fdd</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