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8C5C" w14:textId="240C6A0C" w:rsidR="00A17F06" w:rsidRDefault="007C58D5" w:rsidP="00803E53">
      <w:pPr>
        <w:pStyle w:val="Heading1"/>
        <w:jc w:val="center"/>
      </w:pPr>
      <w:r>
        <w:t>Status of the Fishery Resource Report Project</w:t>
      </w:r>
    </w:p>
    <w:p w14:paraId="255BE432" w14:textId="77777777" w:rsidR="007C58D5" w:rsidRDefault="007C58D5"/>
    <w:p w14:paraId="3B2B0FF1" w14:textId="069B92E8" w:rsidR="007C58D5" w:rsidRDefault="007C58D5" w:rsidP="007C58D5">
      <w:pPr>
        <w:pStyle w:val="ListParagraph"/>
        <w:numPr>
          <w:ilvl w:val="0"/>
          <w:numId w:val="1"/>
        </w:numPr>
      </w:pPr>
      <w:r>
        <w:t>Open the folder on the desktop titled “Status of the Fishery Resource Reports”</w:t>
      </w:r>
    </w:p>
    <w:p w14:paraId="7FA0058B" w14:textId="263BE6E8" w:rsidR="007C58D5" w:rsidRDefault="007C58D5" w:rsidP="007C58D5">
      <w:pPr>
        <w:pStyle w:val="ListParagraph"/>
        <w:numPr>
          <w:ilvl w:val="0"/>
          <w:numId w:val="1"/>
        </w:numPr>
      </w:pPr>
      <w:r>
        <w:t xml:space="preserve">Open the next report from your green and </w:t>
      </w:r>
      <w:proofErr w:type="gramStart"/>
      <w:r>
        <w:t>white list</w:t>
      </w:r>
      <w:proofErr w:type="gramEnd"/>
      <w:r>
        <w:t>.</w:t>
      </w:r>
    </w:p>
    <w:p w14:paraId="47868518" w14:textId="7A497CEC" w:rsidR="007C58D5" w:rsidRDefault="007C58D5" w:rsidP="007C58D5">
      <w:pPr>
        <w:pStyle w:val="ListParagraph"/>
        <w:numPr>
          <w:ilvl w:val="1"/>
          <w:numId w:val="1"/>
        </w:numPr>
      </w:pPr>
      <w:r>
        <w:t xml:space="preserve">Check that </w:t>
      </w:r>
      <w:r w:rsidR="001426A8">
        <w:t>it</w:t>
      </w:r>
      <w:r>
        <w:t xml:space="preserve"> has the </w:t>
      </w:r>
      <w:r w:rsidR="00803E53">
        <w:t xml:space="preserve">correct </w:t>
      </w:r>
      <w:r>
        <w:t xml:space="preserve">new number from the first column of the green and </w:t>
      </w:r>
      <w:proofErr w:type="gramStart"/>
      <w:r>
        <w:t>white list</w:t>
      </w:r>
      <w:proofErr w:type="gramEnd"/>
      <w:r>
        <w:t>.</w:t>
      </w:r>
    </w:p>
    <w:p w14:paraId="04EACFB6" w14:textId="7AE53DF3" w:rsidR="007C58D5" w:rsidRDefault="007C58D5" w:rsidP="007C58D5">
      <w:pPr>
        <w:pStyle w:val="ListParagraph"/>
        <w:numPr>
          <w:ilvl w:val="1"/>
          <w:numId w:val="1"/>
        </w:numPr>
      </w:pPr>
      <w:r>
        <w:t>If not, make a note on the green and white sheet.</w:t>
      </w:r>
    </w:p>
    <w:p w14:paraId="6A211760" w14:textId="77777777" w:rsidR="007C58D5" w:rsidRDefault="007C58D5" w:rsidP="007C58D5">
      <w:pPr>
        <w:pStyle w:val="ListParagraph"/>
        <w:numPr>
          <w:ilvl w:val="0"/>
          <w:numId w:val="1"/>
        </w:numPr>
      </w:pPr>
      <w:r>
        <w:t>Scroll through the document to ensure everything looks good.</w:t>
      </w:r>
    </w:p>
    <w:p w14:paraId="4F61F2E3" w14:textId="00FD22FB" w:rsidR="007C58D5" w:rsidRDefault="007C58D5" w:rsidP="007C58D5">
      <w:pPr>
        <w:pStyle w:val="ListParagraph"/>
        <w:numPr>
          <w:ilvl w:val="1"/>
          <w:numId w:val="1"/>
        </w:numPr>
      </w:pPr>
      <w:r>
        <w:t xml:space="preserve">If not, make a note on the green and white </w:t>
      </w:r>
      <w:proofErr w:type="gramStart"/>
      <w:r>
        <w:t>sheet</w:t>
      </w:r>
      <w:proofErr w:type="gramEnd"/>
      <w:r w:rsidR="00803E53">
        <w:t xml:space="preserve"> and Tina will correct it</w:t>
      </w:r>
      <w:r>
        <w:t>.</w:t>
      </w:r>
    </w:p>
    <w:p w14:paraId="799B2576" w14:textId="77777777" w:rsidR="00803E53" w:rsidRDefault="00803E53" w:rsidP="007C58D5">
      <w:pPr>
        <w:pStyle w:val="ListParagraph"/>
        <w:numPr>
          <w:ilvl w:val="0"/>
          <w:numId w:val="1"/>
        </w:numPr>
      </w:pPr>
      <w:r>
        <w:t>Compare the copy in the folder to the online version</w:t>
      </w:r>
    </w:p>
    <w:p w14:paraId="16C702C3" w14:textId="261AE1C4" w:rsidR="00803E53" w:rsidRDefault="00803E53" w:rsidP="00803E53">
      <w:pPr>
        <w:pStyle w:val="ListParagraph"/>
        <w:numPr>
          <w:ilvl w:val="1"/>
          <w:numId w:val="1"/>
        </w:numPr>
      </w:pPr>
      <w:r>
        <w:t>If they are the same, do nothing</w:t>
      </w:r>
    </w:p>
    <w:p w14:paraId="2D1D92E5" w14:textId="77777777" w:rsidR="00803E53" w:rsidRDefault="00803E53" w:rsidP="00803E53">
      <w:pPr>
        <w:pStyle w:val="ListParagraph"/>
        <w:numPr>
          <w:ilvl w:val="1"/>
          <w:numId w:val="1"/>
        </w:numPr>
      </w:pPr>
      <w:r>
        <w:t>If they are different</w:t>
      </w:r>
    </w:p>
    <w:p w14:paraId="6C53F972" w14:textId="31D43DCF" w:rsidR="007C58D5" w:rsidRDefault="007C58D5" w:rsidP="00803E53">
      <w:pPr>
        <w:pStyle w:val="ListParagraph"/>
        <w:numPr>
          <w:ilvl w:val="2"/>
          <w:numId w:val="1"/>
        </w:numPr>
      </w:pPr>
      <w:r>
        <w:t xml:space="preserve">Print </w:t>
      </w:r>
      <w:r w:rsidR="00803E53">
        <w:t xml:space="preserve">the online version </w:t>
      </w:r>
      <w:r>
        <w:t>to ARB_F1DNR-XE8035</w:t>
      </w:r>
    </w:p>
    <w:p w14:paraId="4EDBDA73" w14:textId="0E886589" w:rsidR="007C58D5" w:rsidRDefault="007C58D5" w:rsidP="00803E53">
      <w:pPr>
        <w:pStyle w:val="ListParagraph"/>
        <w:numPr>
          <w:ilvl w:val="3"/>
          <w:numId w:val="1"/>
        </w:numPr>
      </w:pPr>
      <w:r>
        <w:t>Check “print on both sides of the paper”</w:t>
      </w:r>
    </w:p>
    <w:p w14:paraId="4CDFDFF9" w14:textId="5A9F3428" w:rsidR="007C58D5" w:rsidRDefault="007C58D5" w:rsidP="00803E53">
      <w:pPr>
        <w:pStyle w:val="ListParagraph"/>
        <w:numPr>
          <w:ilvl w:val="3"/>
          <w:numId w:val="1"/>
        </w:numPr>
      </w:pPr>
      <w:r>
        <w:t>Don’t check “Print in Grayscale”</w:t>
      </w:r>
    </w:p>
    <w:p w14:paraId="51383422" w14:textId="11EFEF68" w:rsidR="00803E53" w:rsidRDefault="00803E53" w:rsidP="00803E53">
      <w:pPr>
        <w:pStyle w:val="ListParagraph"/>
        <w:numPr>
          <w:ilvl w:val="3"/>
          <w:numId w:val="1"/>
        </w:numPr>
      </w:pPr>
      <w:r>
        <w:t xml:space="preserve">Add the new version to the folder and keep the old version </w:t>
      </w:r>
    </w:p>
    <w:p w14:paraId="1F8603F5" w14:textId="77777777" w:rsidR="00803E53" w:rsidRDefault="00803E53" w:rsidP="007C58D5">
      <w:pPr>
        <w:pStyle w:val="ListParagraph"/>
        <w:numPr>
          <w:ilvl w:val="0"/>
          <w:numId w:val="1"/>
        </w:numPr>
      </w:pPr>
      <w:r>
        <w:t>If there is no folder</w:t>
      </w:r>
    </w:p>
    <w:p w14:paraId="273DF9E5" w14:textId="1992213B" w:rsidR="007C58D5" w:rsidRDefault="007C58D5" w:rsidP="00803E53">
      <w:pPr>
        <w:pStyle w:val="ListParagraph"/>
        <w:numPr>
          <w:ilvl w:val="1"/>
          <w:numId w:val="1"/>
        </w:numPr>
      </w:pPr>
      <w:r>
        <w:t>Make a</w:t>
      </w:r>
      <w:r w:rsidR="00416BFE">
        <w:t>n acid-free</w:t>
      </w:r>
      <w:r>
        <w:t xml:space="preserve"> folder</w:t>
      </w:r>
    </w:p>
    <w:p w14:paraId="4EAC35A8" w14:textId="77777777" w:rsidR="00803E53" w:rsidRDefault="007C58D5" w:rsidP="00803E53">
      <w:pPr>
        <w:pStyle w:val="ListParagraph"/>
        <w:numPr>
          <w:ilvl w:val="2"/>
          <w:numId w:val="1"/>
        </w:numPr>
      </w:pPr>
      <w:r>
        <w:t>Write “SFRR ####” on the folder tab</w:t>
      </w:r>
    </w:p>
    <w:p w14:paraId="52A989C1" w14:textId="1EEB947D" w:rsidR="00803E53" w:rsidRDefault="00803E53" w:rsidP="00803E53">
      <w:pPr>
        <w:pStyle w:val="ListParagraph"/>
        <w:numPr>
          <w:ilvl w:val="1"/>
          <w:numId w:val="1"/>
        </w:numPr>
      </w:pPr>
      <w:r>
        <w:t>Print the online version to ARB_F1DNR-XE8035</w:t>
      </w:r>
    </w:p>
    <w:p w14:paraId="4D1699DD" w14:textId="77777777" w:rsidR="00803E53" w:rsidRDefault="00803E53" w:rsidP="00803E53">
      <w:pPr>
        <w:pStyle w:val="ListParagraph"/>
        <w:numPr>
          <w:ilvl w:val="2"/>
          <w:numId w:val="1"/>
        </w:numPr>
      </w:pPr>
      <w:r>
        <w:t>Check “print on both sides of the paper”</w:t>
      </w:r>
    </w:p>
    <w:p w14:paraId="77198A93" w14:textId="77777777" w:rsidR="00803E53" w:rsidRDefault="00803E53" w:rsidP="00803E53">
      <w:pPr>
        <w:pStyle w:val="ListParagraph"/>
        <w:numPr>
          <w:ilvl w:val="2"/>
          <w:numId w:val="1"/>
        </w:numPr>
      </w:pPr>
      <w:r>
        <w:t>Don’t check “Print in Grayscale”</w:t>
      </w:r>
    </w:p>
    <w:p w14:paraId="29E61AB2" w14:textId="2E6C27E4" w:rsidR="00803E53" w:rsidRDefault="00803E53" w:rsidP="00803E53">
      <w:pPr>
        <w:pStyle w:val="ListParagraph"/>
        <w:numPr>
          <w:ilvl w:val="2"/>
          <w:numId w:val="1"/>
        </w:numPr>
      </w:pPr>
      <w:r>
        <w:t xml:space="preserve">Add the </w:t>
      </w:r>
      <w:r>
        <w:t xml:space="preserve">printout of the </w:t>
      </w:r>
      <w:r>
        <w:t xml:space="preserve">new version to the </w:t>
      </w:r>
      <w:r w:rsidR="00416BFE">
        <w:t xml:space="preserve">new </w:t>
      </w:r>
      <w:r>
        <w:t>folder</w:t>
      </w:r>
    </w:p>
    <w:sectPr w:rsidR="00803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A18D4"/>
    <w:multiLevelType w:val="hybridMultilevel"/>
    <w:tmpl w:val="4F86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21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D5"/>
    <w:rsid w:val="00135D11"/>
    <w:rsid w:val="001426A8"/>
    <w:rsid w:val="002D1DB7"/>
    <w:rsid w:val="00416BFE"/>
    <w:rsid w:val="00417520"/>
    <w:rsid w:val="007C58D5"/>
    <w:rsid w:val="00803E53"/>
    <w:rsid w:val="00845989"/>
    <w:rsid w:val="009E463C"/>
    <w:rsid w:val="00A17F06"/>
    <w:rsid w:val="00A619B4"/>
    <w:rsid w:val="00A96E34"/>
    <w:rsid w:val="00AE49A8"/>
    <w:rsid w:val="00CA4F3D"/>
    <w:rsid w:val="00C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CCB4B"/>
  <w15:chartTrackingRefBased/>
  <w15:docId w15:val="{4265B3C7-5A03-4994-99F3-5567387A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8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8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8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8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8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8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8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8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8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8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8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Tincher, Tina (DNR)</dc:creator>
  <cp:keywords/>
  <dc:description/>
  <cp:lastModifiedBy>Tincher, Tina (DNR)</cp:lastModifiedBy>
  <cp:revision>2</cp:revision>
  <cp:lastPrinted>2025-06-12T13:36:00Z</cp:lastPrinted>
  <dcterms:created xsi:type="dcterms:W3CDTF">2025-08-07T20:30:00Z</dcterms:created>
  <dcterms:modified xsi:type="dcterms:W3CDTF">2025-08-07T20:30:00Z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2025-06-12T13:38:42Z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c2875f31-aa8d-4389-aa36-b4fcddb9aa42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